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5D2B0" w14:textId="127E1F90" w:rsidR="002A097B" w:rsidRDefault="002A097B">
      <w:pPr>
        <w:tabs>
          <w:tab w:val="center" w:pos="4986"/>
          <w:tab w:val="right" w:pos="9972"/>
        </w:tabs>
      </w:pPr>
    </w:p>
    <w:p w14:paraId="3786F239" w14:textId="74D3A5A7" w:rsidR="002A097B" w:rsidRDefault="00B13885">
      <w:pPr>
        <w:jc w:val="center"/>
        <w:rPr>
          <w:b/>
          <w:color w:val="000000"/>
          <w:szCs w:val="24"/>
        </w:rPr>
      </w:pPr>
      <w:r>
        <w:rPr>
          <w:rFonts w:ascii="TimesLT" w:hAnsi="TimesLT"/>
          <w:noProof/>
          <w:color w:val="000000"/>
          <w:sz w:val="20"/>
          <w:lang w:eastAsia="lt-LT"/>
        </w:rPr>
        <w:drawing>
          <wp:inline distT="0" distB="0" distL="0" distR="0" wp14:anchorId="6509F1CA" wp14:editId="498DC5B2">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686E1B0" w14:textId="77777777" w:rsidR="002A097B" w:rsidRDefault="002A097B">
      <w:pPr>
        <w:jc w:val="center"/>
        <w:rPr>
          <w:b/>
          <w:color w:val="000000"/>
          <w:szCs w:val="24"/>
        </w:rPr>
      </w:pPr>
    </w:p>
    <w:p w14:paraId="0A546F37" w14:textId="77777777" w:rsidR="002A097B" w:rsidRDefault="00B13885">
      <w:pPr>
        <w:jc w:val="center"/>
        <w:rPr>
          <w:b/>
          <w:color w:val="000000"/>
          <w:szCs w:val="24"/>
        </w:rPr>
      </w:pPr>
      <w:r>
        <w:rPr>
          <w:b/>
          <w:color w:val="000000"/>
          <w:szCs w:val="24"/>
        </w:rPr>
        <w:t>LIETUVOS RESPUBLIKOS</w:t>
      </w:r>
    </w:p>
    <w:p w14:paraId="643B4C3F" w14:textId="77777777" w:rsidR="002A097B" w:rsidRDefault="00B13885">
      <w:pPr>
        <w:jc w:val="center"/>
        <w:rPr>
          <w:color w:val="000000"/>
          <w:szCs w:val="24"/>
        </w:rPr>
      </w:pPr>
      <w:r>
        <w:rPr>
          <w:b/>
          <w:color w:val="000000"/>
          <w:szCs w:val="24"/>
        </w:rPr>
        <w:t>SOCIALINĖS APSAUGOS IR DARBO MINISTRAS</w:t>
      </w:r>
    </w:p>
    <w:p w14:paraId="51E900BA" w14:textId="77777777" w:rsidR="002A097B" w:rsidRDefault="002A097B">
      <w:pPr>
        <w:jc w:val="center"/>
        <w:rPr>
          <w:color w:val="000000"/>
          <w:szCs w:val="24"/>
        </w:rPr>
      </w:pPr>
    </w:p>
    <w:p w14:paraId="72CDB25D" w14:textId="77777777" w:rsidR="002A097B" w:rsidRDefault="00B13885">
      <w:pPr>
        <w:jc w:val="center"/>
        <w:rPr>
          <w:b/>
          <w:color w:val="000000"/>
          <w:szCs w:val="24"/>
        </w:rPr>
      </w:pPr>
      <w:r>
        <w:rPr>
          <w:b/>
          <w:color w:val="000000"/>
          <w:szCs w:val="24"/>
        </w:rPr>
        <w:t>ĮSAKYMAS</w:t>
      </w:r>
    </w:p>
    <w:p w14:paraId="58408EF9" w14:textId="393B05BE" w:rsidR="002A097B" w:rsidRDefault="00B13885">
      <w:pPr>
        <w:jc w:val="center"/>
        <w:rPr>
          <w:b/>
          <w:color w:val="000000"/>
          <w:szCs w:val="24"/>
        </w:rPr>
      </w:pPr>
      <w:r>
        <w:rPr>
          <w:b/>
          <w:color w:val="000000"/>
          <w:szCs w:val="24"/>
        </w:rPr>
        <w:t xml:space="preserve">DĖL KOMPENSACIJŲ UŽ BŪSTO SUTEIKIMĄ UŽSIENIEČIAMS, PASITRAUKUSIEMS IŠ UKRAINOS DĖL RUSIJOS FEDERACIJOS KARINIŲ VEIKSMŲ UKRAINOJE, APSKAIČIAVIMO IR IŠMOKĖJIMO TVARKOS APRAŠO </w:t>
      </w:r>
      <w:r>
        <w:rPr>
          <w:b/>
          <w:color w:val="000000"/>
          <w:szCs w:val="24"/>
        </w:rPr>
        <w:t>PATVIRTINIMO</w:t>
      </w:r>
    </w:p>
    <w:p w14:paraId="3FB9C398" w14:textId="77777777" w:rsidR="002A097B" w:rsidRDefault="002A097B">
      <w:pPr>
        <w:jc w:val="center"/>
        <w:rPr>
          <w:b/>
          <w:caps/>
          <w:color w:val="000000"/>
          <w:szCs w:val="24"/>
        </w:rPr>
      </w:pPr>
    </w:p>
    <w:p w14:paraId="5601CE7E" w14:textId="43E21041" w:rsidR="002A097B" w:rsidRDefault="00B13885">
      <w:pPr>
        <w:jc w:val="center"/>
        <w:rPr>
          <w:color w:val="000000"/>
          <w:szCs w:val="24"/>
        </w:rPr>
      </w:pPr>
      <w:r>
        <w:rPr>
          <w:color w:val="000000"/>
          <w:szCs w:val="24"/>
        </w:rPr>
        <w:t>202</w:t>
      </w:r>
      <w:r>
        <w:rPr>
          <w:color w:val="000000"/>
          <w:szCs w:val="24"/>
          <w:lang w:val="en-US"/>
        </w:rPr>
        <w:t>2</w:t>
      </w:r>
      <w:r>
        <w:rPr>
          <w:color w:val="000000"/>
          <w:szCs w:val="24"/>
        </w:rPr>
        <w:t xml:space="preserve"> m. balandžio 5 d. Nr. A1-254</w:t>
      </w:r>
    </w:p>
    <w:p w14:paraId="6A72D7BC" w14:textId="77777777" w:rsidR="002A097B" w:rsidRDefault="00B13885">
      <w:pPr>
        <w:jc w:val="center"/>
        <w:rPr>
          <w:color w:val="000000"/>
          <w:szCs w:val="24"/>
        </w:rPr>
      </w:pPr>
      <w:r>
        <w:rPr>
          <w:color w:val="000000"/>
          <w:szCs w:val="24"/>
        </w:rPr>
        <w:t>Vilnius</w:t>
      </w:r>
    </w:p>
    <w:p w14:paraId="52CB2601" w14:textId="52966F18" w:rsidR="002A097B" w:rsidRDefault="002A097B">
      <w:pPr>
        <w:rPr>
          <w:color w:val="000000"/>
          <w:szCs w:val="24"/>
        </w:rPr>
      </w:pPr>
    </w:p>
    <w:p w14:paraId="7030D19E" w14:textId="77777777" w:rsidR="002A097B" w:rsidRDefault="002A097B">
      <w:pPr>
        <w:rPr>
          <w:color w:val="000000"/>
          <w:szCs w:val="24"/>
        </w:rPr>
      </w:pPr>
    </w:p>
    <w:p w14:paraId="567DE4FB" w14:textId="65A9974B" w:rsidR="002A097B" w:rsidRDefault="00B13885">
      <w:pPr>
        <w:tabs>
          <w:tab w:val="center" w:pos="4153"/>
          <w:tab w:val="left" w:pos="6237"/>
          <w:tab w:val="right" w:pos="8306"/>
        </w:tabs>
        <w:ind w:firstLine="851"/>
        <w:jc w:val="both"/>
        <w:rPr>
          <w:color w:val="000000"/>
          <w:szCs w:val="24"/>
        </w:rPr>
      </w:pPr>
      <w:r>
        <w:rPr>
          <w:color w:val="000000"/>
          <w:szCs w:val="24"/>
        </w:rPr>
        <w:t xml:space="preserve">Vadovaudamasis Lietuvos Respublikos vidaus reikalų ministro 2022 m. vasario </w:t>
      </w:r>
      <w:r>
        <w:rPr>
          <w:color w:val="000000"/>
          <w:szCs w:val="24"/>
          <w:lang w:val="en-US"/>
        </w:rPr>
        <w:t>26</w:t>
      </w:r>
      <w:r>
        <w:rPr>
          <w:color w:val="000000"/>
          <w:szCs w:val="24"/>
        </w:rPr>
        <w:t xml:space="preserve"> d. įsakymo Nr. 1V-143 „Dėl užsieniečių, pasitraukusių iš Ukrainos dėl Rusijos Federacijos karinių veiksmų Ukrainoje, re</w:t>
      </w:r>
      <w:r>
        <w:rPr>
          <w:color w:val="000000"/>
          <w:szCs w:val="24"/>
        </w:rPr>
        <w:t xml:space="preserve">gistracijos centrų veiklos ir šių užsieniečių apgyvendinimo“ 3 punktu, </w:t>
      </w:r>
      <w:r>
        <w:rPr>
          <w:color w:val="000000"/>
        </w:rPr>
        <w:t>atsižvelgdamas į Lietuvos Respublikos Prezidento 2022 m. vasario 24 d. dekretą Nr. 1K-872 „Dėl nepaprastosios padėties paskelbimo“, Lietuvos Respublikos Seimo 2022 m. kovo 10 d. nutarim</w:t>
      </w:r>
      <w:r>
        <w:rPr>
          <w:color w:val="000000"/>
        </w:rPr>
        <w:t>ą Nr. XIV-932 „Dėl nepaprastosios padėties įvedimo“</w:t>
      </w:r>
      <w:r>
        <w:rPr>
          <w:color w:val="000000"/>
          <w:szCs w:val="24"/>
        </w:rPr>
        <w:t>:</w:t>
      </w:r>
    </w:p>
    <w:p w14:paraId="36C64B40" w14:textId="0609545A" w:rsidR="002A097B" w:rsidRDefault="00B13885">
      <w:pPr>
        <w:tabs>
          <w:tab w:val="center" w:pos="4153"/>
          <w:tab w:val="left" w:pos="6237"/>
          <w:tab w:val="right" w:pos="8306"/>
        </w:tabs>
        <w:ind w:firstLine="851"/>
        <w:jc w:val="both"/>
        <w:rPr>
          <w:color w:val="000000"/>
          <w:szCs w:val="24"/>
        </w:rPr>
      </w:pPr>
      <w:r>
        <w:rPr>
          <w:color w:val="000000"/>
          <w:szCs w:val="24"/>
          <w:lang w:val="en-US"/>
        </w:rPr>
        <w:t>1</w:t>
      </w:r>
      <w:r>
        <w:rPr>
          <w:color w:val="000000"/>
          <w:szCs w:val="24"/>
          <w:lang w:val="en-US"/>
        </w:rPr>
        <w:t>.</w:t>
      </w:r>
      <w:r>
        <w:rPr>
          <w:color w:val="000000"/>
          <w:szCs w:val="24"/>
        </w:rPr>
        <w:t xml:space="preserve"> T v i r t i n u  Kompensacijų už būsto suteikimą užsieniečiams, pasitraukusiems iš Ukrainos dėl Rusijos Federacijos karinių veiksmų Ukrainoje, apskaičiavimo ir išmokėjimo tvarkos </w:t>
      </w:r>
      <w:r>
        <w:rPr>
          <w:bCs/>
          <w:color w:val="000000"/>
          <w:szCs w:val="24"/>
        </w:rPr>
        <w:t>aprašą</w:t>
      </w:r>
      <w:r>
        <w:rPr>
          <w:b/>
          <w:bCs/>
          <w:color w:val="000000"/>
          <w:szCs w:val="24"/>
        </w:rPr>
        <w:t xml:space="preserve"> </w:t>
      </w:r>
      <w:r>
        <w:rPr>
          <w:color w:val="000000"/>
          <w:szCs w:val="24"/>
        </w:rPr>
        <w:t>(pridedama</w:t>
      </w:r>
      <w:r>
        <w:rPr>
          <w:color w:val="000000"/>
          <w:szCs w:val="24"/>
        </w:rPr>
        <w:t>).</w:t>
      </w:r>
    </w:p>
    <w:p w14:paraId="768977FD" w14:textId="77777777" w:rsidR="002A097B" w:rsidRDefault="00B13885">
      <w:pPr>
        <w:ind w:firstLine="851"/>
        <w:jc w:val="both"/>
        <w:rPr>
          <w:color w:val="000000"/>
          <w:szCs w:val="24"/>
          <w:lang w:val="en-US" w:eastAsia="lt-LT"/>
        </w:rPr>
      </w:pPr>
      <w:r>
        <w:rPr>
          <w:color w:val="000000"/>
          <w:szCs w:val="24"/>
          <w:lang w:eastAsia="lt-LT"/>
        </w:rPr>
        <w:t>2</w:t>
      </w:r>
      <w:r>
        <w:rPr>
          <w:color w:val="000000"/>
          <w:szCs w:val="24"/>
          <w:lang w:eastAsia="lt-LT"/>
        </w:rPr>
        <w:t>. P a v e d u:</w:t>
      </w:r>
    </w:p>
    <w:p w14:paraId="12CD1648" w14:textId="5C6C7E8F" w:rsidR="002A097B" w:rsidRDefault="00B13885">
      <w:pPr>
        <w:ind w:firstLine="851"/>
        <w:jc w:val="both"/>
        <w:rPr>
          <w:color w:val="000000"/>
          <w:szCs w:val="24"/>
          <w:lang w:val="en-US" w:eastAsia="lt-LT"/>
        </w:rPr>
      </w:pPr>
      <w:r>
        <w:rPr>
          <w:color w:val="000000"/>
          <w:szCs w:val="24"/>
          <w:lang w:eastAsia="lt-LT"/>
        </w:rPr>
        <w:t>2.1</w:t>
      </w:r>
      <w:r>
        <w:rPr>
          <w:color w:val="000000"/>
          <w:szCs w:val="24"/>
          <w:lang w:eastAsia="lt-LT"/>
        </w:rPr>
        <w:t xml:space="preserve">. Socialinių paslaugų priežiūros departamentui prie Socialinės apsaugos ir darbo ministerijos spręsti šio įsakymo </w:t>
      </w:r>
      <w:r>
        <w:rPr>
          <w:color w:val="000000"/>
          <w:szCs w:val="24"/>
          <w:lang w:val="en-US" w:eastAsia="lt-LT"/>
        </w:rPr>
        <w:t xml:space="preserve">1 </w:t>
      </w:r>
      <w:r>
        <w:rPr>
          <w:color w:val="000000"/>
          <w:szCs w:val="24"/>
          <w:lang w:eastAsia="lt-LT"/>
        </w:rPr>
        <w:t xml:space="preserve">punkte nurodytame apraše nustatytų kompensacijų išmokėjimo savivaldybių administracijoms ir savivaldybių </w:t>
      </w:r>
      <w:r>
        <w:rPr>
          <w:color w:val="000000"/>
          <w:szCs w:val="24"/>
          <w:lang w:eastAsia="lt-LT"/>
        </w:rPr>
        <w:t>administracijų atsiskaitymo už lėšų panaudojimą šioms kompensacijoms mokėti klausimus;</w:t>
      </w:r>
    </w:p>
    <w:p w14:paraId="6986DE35" w14:textId="409C4EDC" w:rsidR="002A097B" w:rsidRDefault="00B13885" w:rsidP="00B13885">
      <w:pPr>
        <w:ind w:firstLine="851"/>
        <w:jc w:val="both"/>
        <w:rPr>
          <w:color w:val="000000"/>
        </w:rPr>
      </w:pPr>
      <w:r>
        <w:rPr>
          <w:color w:val="000000"/>
          <w:szCs w:val="24"/>
          <w:lang w:eastAsia="lt-LT"/>
        </w:rPr>
        <w:t>2.2</w:t>
      </w:r>
      <w:r>
        <w:rPr>
          <w:color w:val="000000"/>
          <w:szCs w:val="24"/>
          <w:lang w:eastAsia="lt-LT"/>
        </w:rPr>
        <w:t>. ministerijos kancleriui kontroliuoti šio įsakymo vykdymą.</w:t>
      </w:r>
    </w:p>
    <w:p w14:paraId="3D85B308" w14:textId="3EE5B50B" w:rsidR="00B13885" w:rsidRDefault="00B13885">
      <w:pPr>
        <w:tabs>
          <w:tab w:val="left" w:pos="4631"/>
        </w:tabs>
      </w:pPr>
    </w:p>
    <w:p w14:paraId="130D1081" w14:textId="77777777" w:rsidR="00B13885" w:rsidRDefault="00B13885">
      <w:pPr>
        <w:tabs>
          <w:tab w:val="left" w:pos="4631"/>
        </w:tabs>
      </w:pPr>
    </w:p>
    <w:p w14:paraId="42AAA002" w14:textId="77777777" w:rsidR="00B13885" w:rsidRDefault="00B13885">
      <w:pPr>
        <w:tabs>
          <w:tab w:val="left" w:pos="4631"/>
        </w:tabs>
      </w:pPr>
    </w:p>
    <w:p w14:paraId="3C335FA5" w14:textId="6D003548" w:rsidR="002A097B" w:rsidRDefault="00B13885">
      <w:pPr>
        <w:tabs>
          <w:tab w:val="left" w:pos="4631"/>
        </w:tabs>
        <w:rPr>
          <w:color w:val="000000"/>
          <w:szCs w:val="24"/>
        </w:rPr>
      </w:pPr>
      <w:r>
        <w:rPr>
          <w:color w:val="000000"/>
          <w:szCs w:val="24"/>
          <w:lang w:eastAsia="lt-LT"/>
        </w:rPr>
        <w:t>Socialinės apsaugos ir darbo ministrė</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rPr>
        <w:t>Monika Navickienė</w:t>
      </w:r>
    </w:p>
    <w:p w14:paraId="6E3C2857" w14:textId="6D0779BE" w:rsidR="00B13885" w:rsidRDefault="00B13885">
      <w:pPr>
        <w:tabs>
          <w:tab w:val="left" w:pos="4631"/>
        </w:tabs>
        <w:rPr>
          <w:color w:val="000000"/>
          <w:szCs w:val="24"/>
        </w:rPr>
      </w:pPr>
    </w:p>
    <w:p w14:paraId="2D6C0246" w14:textId="77777777" w:rsidR="002A097B" w:rsidRDefault="002A097B">
      <w:pPr>
        <w:tabs>
          <w:tab w:val="left" w:pos="4631"/>
        </w:tabs>
        <w:rPr>
          <w:color w:val="000000"/>
        </w:rPr>
        <w:sectPr w:rsidR="002A097B">
          <w:headerReference w:type="even" r:id="rId9"/>
          <w:headerReference w:type="default" r:id="rId10"/>
          <w:footerReference w:type="even" r:id="rId11"/>
          <w:footerReference w:type="default" r:id="rId12"/>
          <w:headerReference w:type="first" r:id="rId13"/>
          <w:footerReference w:type="first" r:id="rId14"/>
          <w:pgSz w:w="11906" w:h="16838"/>
          <w:pgMar w:top="993" w:right="707" w:bottom="1418" w:left="1418" w:header="567" w:footer="567" w:gutter="0"/>
          <w:pgNumType w:start="1"/>
          <w:cols w:space="720"/>
          <w:titlePg/>
          <w:docGrid w:linePitch="360"/>
        </w:sectPr>
      </w:pPr>
    </w:p>
    <w:p w14:paraId="2D3CE7CF" w14:textId="38A94C80" w:rsidR="002A097B" w:rsidRDefault="00B13885">
      <w:pPr>
        <w:tabs>
          <w:tab w:val="left" w:pos="6804"/>
        </w:tabs>
        <w:ind w:left="4962"/>
        <w:rPr>
          <w:caps/>
          <w:color w:val="000000"/>
          <w:szCs w:val="24"/>
          <w:lang w:eastAsia="ar-SA"/>
        </w:rPr>
      </w:pPr>
      <w:r>
        <w:rPr>
          <w:caps/>
          <w:color w:val="000000"/>
          <w:szCs w:val="24"/>
          <w:lang w:eastAsia="ar-SA"/>
        </w:rPr>
        <w:lastRenderedPageBreak/>
        <w:t>Patvirtinta</w:t>
      </w:r>
    </w:p>
    <w:p w14:paraId="1495C4DF" w14:textId="77777777" w:rsidR="002A097B" w:rsidRDefault="00B13885">
      <w:pPr>
        <w:tabs>
          <w:tab w:val="left" w:pos="6804"/>
        </w:tabs>
        <w:ind w:left="4962"/>
        <w:rPr>
          <w:color w:val="000000"/>
          <w:szCs w:val="24"/>
          <w:lang w:eastAsia="ar-SA"/>
        </w:rPr>
      </w:pPr>
      <w:r>
        <w:rPr>
          <w:color w:val="000000"/>
          <w:szCs w:val="24"/>
          <w:lang w:eastAsia="ar-SA"/>
        </w:rPr>
        <w:t xml:space="preserve">Lietuvos Respublikos socialinės </w:t>
      </w:r>
    </w:p>
    <w:p w14:paraId="50AE5C3A" w14:textId="77777777" w:rsidR="002A097B" w:rsidRDefault="00B13885">
      <w:pPr>
        <w:tabs>
          <w:tab w:val="left" w:pos="6804"/>
        </w:tabs>
        <w:ind w:left="4962"/>
        <w:rPr>
          <w:color w:val="000000"/>
          <w:szCs w:val="24"/>
          <w:lang w:eastAsia="ar-SA"/>
        </w:rPr>
      </w:pPr>
      <w:r>
        <w:rPr>
          <w:color w:val="000000"/>
          <w:szCs w:val="24"/>
          <w:lang w:eastAsia="ar-SA"/>
        </w:rPr>
        <w:t>apsaugos ir darbo ministro</w:t>
      </w:r>
    </w:p>
    <w:p w14:paraId="4C150645" w14:textId="102523A7" w:rsidR="002A097B" w:rsidRDefault="00B13885">
      <w:pPr>
        <w:tabs>
          <w:tab w:val="left" w:pos="6804"/>
        </w:tabs>
        <w:ind w:left="4962"/>
        <w:rPr>
          <w:color w:val="000000"/>
          <w:szCs w:val="24"/>
        </w:rPr>
      </w:pPr>
      <w:r>
        <w:rPr>
          <w:color w:val="000000"/>
          <w:szCs w:val="24"/>
        </w:rPr>
        <w:t>2022 m. balandžio 5 d. įsakymu Nr. A1-254</w:t>
      </w:r>
    </w:p>
    <w:p w14:paraId="5D9E5FCE" w14:textId="77777777" w:rsidR="002A097B" w:rsidRDefault="002A097B">
      <w:pPr>
        <w:tabs>
          <w:tab w:val="left" w:pos="6804"/>
        </w:tabs>
        <w:ind w:left="4536"/>
        <w:rPr>
          <w:color w:val="000000"/>
          <w:szCs w:val="24"/>
          <w:lang w:eastAsia="ar-SA"/>
        </w:rPr>
      </w:pPr>
    </w:p>
    <w:p w14:paraId="1FCE3A67" w14:textId="19E53C21" w:rsidR="002A097B" w:rsidRDefault="00B13885">
      <w:pPr>
        <w:tabs>
          <w:tab w:val="left" w:pos="6237"/>
        </w:tabs>
        <w:jc w:val="center"/>
        <w:rPr>
          <w:b/>
          <w:color w:val="000000"/>
          <w:szCs w:val="24"/>
        </w:rPr>
      </w:pPr>
      <w:r>
        <w:rPr>
          <w:b/>
          <w:bCs/>
          <w:color w:val="000000"/>
          <w:szCs w:val="24"/>
        </w:rPr>
        <w:t xml:space="preserve">KOMPENSACIJŲ UŽ BŪSTO SUTEIKIMĄ UŽSIENIEČIAMS, </w:t>
      </w:r>
      <w:r>
        <w:rPr>
          <w:b/>
          <w:bCs/>
          <w:color w:val="000000"/>
          <w:szCs w:val="24"/>
        </w:rPr>
        <w:t>PASITRAUKUSIEMS IŠ UKRAINOS DĖL RUSIJOS FEDERACIJOS KARINIŲ VEIKSMŲ UKRAINOJE, APSKAIČIAVIMO IR IŠMOKĖJIMO TVARKOS APRAŠAS</w:t>
      </w:r>
      <w:r>
        <w:rPr>
          <w:b/>
          <w:color w:val="000000"/>
          <w:szCs w:val="24"/>
        </w:rPr>
        <w:t xml:space="preserve"> </w:t>
      </w:r>
    </w:p>
    <w:p w14:paraId="45A34FB8" w14:textId="77777777" w:rsidR="002A097B" w:rsidRDefault="002A097B">
      <w:pPr>
        <w:tabs>
          <w:tab w:val="left" w:pos="6237"/>
        </w:tabs>
        <w:jc w:val="center"/>
        <w:rPr>
          <w:b/>
          <w:color w:val="000000"/>
          <w:szCs w:val="24"/>
        </w:rPr>
      </w:pPr>
    </w:p>
    <w:p w14:paraId="25361891" w14:textId="77777777" w:rsidR="002A097B" w:rsidRDefault="00B13885">
      <w:pPr>
        <w:tabs>
          <w:tab w:val="left" w:pos="6237"/>
        </w:tabs>
        <w:jc w:val="center"/>
        <w:rPr>
          <w:b/>
          <w:bCs/>
          <w:color w:val="000000"/>
          <w:szCs w:val="24"/>
        </w:rPr>
      </w:pPr>
      <w:r>
        <w:rPr>
          <w:b/>
          <w:bCs/>
          <w:color w:val="000000"/>
          <w:szCs w:val="24"/>
        </w:rPr>
        <w:t>I</w:t>
      </w:r>
      <w:r>
        <w:rPr>
          <w:b/>
          <w:bCs/>
          <w:color w:val="000000"/>
          <w:szCs w:val="24"/>
        </w:rPr>
        <w:t xml:space="preserve"> SKYRIUS</w:t>
      </w:r>
    </w:p>
    <w:p w14:paraId="27593A89" w14:textId="77777777" w:rsidR="002A097B" w:rsidRDefault="00B13885">
      <w:pPr>
        <w:tabs>
          <w:tab w:val="left" w:pos="6237"/>
        </w:tabs>
        <w:jc w:val="center"/>
        <w:rPr>
          <w:b/>
          <w:color w:val="000000"/>
          <w:szCs w:val="24"/>
        </w:rPr>
      </w:pPr>
      <w:r>
        <w:rPr>
          <w:b/>
          <w:bCs/>
          <w:color w:val="000000"/>
          <w:szCs w:val="24"/>
        </w:rPr>
        <w:t>BENDROSIOS NUOSTATOS</w:t>
      </w:r>
    </w:p>
    <w:p w14:paraId="252754AA" w14:textId="77777777" w:rsidR="002A097B" w:rsidRDefault="002A097B">
      <w:pPr>
        <w:tabs>
          <w:tab w:val="left" w:pos="6237"/>
        </w:tabs>
        <w:rPr>
          <w:color w:val="000000"/>
          <w:szCs w:val="24"/>
        </w:rPr>
      </w:pPr>
    </w:p>
    <w:p w14:paraId="70E7CEC1" w14:textId="77777777" w:rsidR="002A097B" w:rsidRDefault="00B13885">
      <w:pPr>
        <w:tabs>
          <w:tab w:val="left" w:pos="4395"/>
        </w:tabs>
        <w:ind w:firstLine="720"/>
        <w:jc w:val="both"/>
        <w:rPr>
          <w:color w:val="000000"/>
          <w:szCs w:val="24"/>
        </w:rPr>
      </w:pPr>
      <w:r>
        <w:rPr>
          <w:color w:val="000000"/>
          <w:szCs w:val="24"/>
        </w:rPr>
        <w:t>1</w:t>
      </w:r>
      <w:r>
        <w:rPr>
          <w:color w:val="000000"/>
          <w:szCs w:val="24"/>
        </w:rPr>
        <w:t>. Kompensacijų už būsto suteikimą užsieniečiams, pasitraukusiems iš Ukrainos dėl Rusijos F</w:t>
      </w:r>
      <w:r>
        <w:rPr>
          <w:color w:val="000000"/>
          <w:szCs w:val="24"/>
        </w:rPr>
        <w:t xml:space="preserve">ederacijos karinių veiksmų Ukrainoje, apskaičiavimo ir išmokėjimo tvarkos </w:t>
      </w:r>
      <w:r>
        <w:rPr>
          <w:bCs/>
          <w:color w:val="000000"/>
          <w:szCs w:val="24"/>
        </w:rPr>
        <w:t xml:space="preserve">aprašas </w:t>
      </w:r>
      <w:r>
        <w:rPr>
          <w:color w:val="000000"/>
          <w:szCs w:val="24"/>
        </w:rPr>
        <w:t>(toliau – Aprašas) nustato kompensacijų už būsto, kaip jis apibrėžtas Lietuvos Respublikos paramos būstui įsigyti ar išsinuomoti įstatyme, ar kitų gyvenamosios paskirties (įv</w:t>
      </w:r>
      <w:r>
        <w:rPr>
          <w:color w:val="000000"/>
          <w:szCs w:val="24"/>
        </w:rPr>
        <w:t>airių socialinių grupių asmenims), viešbučių paskirties, poilsio paskirties, gydymo paskirties, kitos (sodų) paskirties patalpų (toliau kartu – būstas) panaudos pagrindais Lietuvos Respublikos vidaus reikalų ministro 2022 m. vasario 26 d. įsakymo Nr. 1V-14</w:t>
      </w:r>
      <w:r>
        <w:rPr>
          <w:color w:val="000000"/>
          <w:szCs w:val="24"/>
        </w:rPr>
        <w:t xml:space="preserve">3 „Dėl užsieniečių, pasitraukusių iš Ukrainos dėl Rusijos Federacijos karinių veiksmų Ukrainoje, registracijos centrų veiklos ir šių užsieniečių apgyvendinimo“ (toliau – Įsakymas) </w:t>
      </w:r>
      <w:r>
        <w:rPr>
          <w:color w:val="000000"/>
          <w:szCs w:val="24"/>
          <w:lang w:val="en-US"/>
        </w:rPr>
        <w:t xml:space="preserve">3 </w:t>
      </w:r>
      <w:r>
        <w:rPr>
          <w:color w:val="000000"/>
          <w:szCs w:val="24"/>
        </w:rPr>
        <w:t>punkte nurodytiems užsieniečiams (toliau – užsieniečiai) suteikimą (toliau</w:t>
      </w:r>
      <w:r>
        <w:rPr>
          <w:color w:val="000000"/>
          <w:szCs w:val="24"/>
        </w:rPr>
        <w:t> – kompensacija) apskaičiavimo ir išmokėjimo tvarką, finansavimo tvarką ir šaltinius.</w:t>
      </w:r>
    </w:p>
    <w:p w14:paraId="07F3A985" w14:textId="77777777" w:rsidR="002A097B" w:rsidRDefault="00B13885">
      <w:pPr>
        <w:ind w:firstLine="720"/>
        <w:jc w:val="both"/>
        <w:rPr>
          <w:color w:val="000000"/>
          <w:szCs w:val="24"/>
          <w:lang w:val="en-US"/>
        </w:rPr>
      </w:pPr>
      <w:r>
        <w:rPr>
          <w:color w:val="000000"/>
          <w:szCs w:val="24"/>
          <w:lang w:val="en-US"/>
        </w:rPr>
        <w:t>2</w:t>
      </w:r>
      <w:r>
        <w:rPr>
          <w:color w:val="000000"/>
          <w:szCs w:val="24"/>
          <w:lang w:val="en-US"/>
        </w:rPr>
        <w:t xml:space="preserve">. </w:t>
      </w:r>
      <w:r>
        <w:rPr>
          <w:color w:val="000000"/>
          <w:szCs w:val="24"/>
        </w:rPr>
        <w:t>Aprašas taikomas</w:t>
      </w:r>
      <w:r>
        <w:rPr>
          <w:color w:val="000000"/>
          <w:szCs w:val="24"/>
          <w:lang w:val="en-US"/>
        </w:rPr>
        <w:t xml:space="preserve"> </w:t>
      </w:r>
      <w:r>
        <w:rPr>
          <w:color w:val="000000"/>
          <w:szCs w:val="24"/>
        </w:rPr>
        <w:t>savivaldybių administracijoms, apskaičiuojant ir išmokant kompensaciją Įsakymo 3 punkte nurodytiems fiziniams ir juridiniams asmenims (išskyrus vi</w:t>
      </w:r>
      <w:r>
        <w:rPr>
          <w:color w:val="000000"/>
          <w:szCs w:val="24"/>
        </w:rPr>
        <w:t>ešuosius juridinius asmenis) (toliau kartu – asmenys), kurie siekia gauti kompensaciją.</w:t>
      </w:r>
    </w:p>
    <w:p w14:paraId="29BAF9E8" w14:textId="77777777" w:rsidR="002A097B" w:rsidRDefault="00B13885">
      <w:pPr>
        <w:ind w:firstLine="720"/>
        <w:jc w:val="both"/>
        <w:rPr>
          <w:color w:val="000000"/>
        </w:rPr>
      </w:pPr>
      <w:r>
        <w:rPr>
          <w:color w:val="000000"/>
          <w:szCs w:val="24"/>
        </w:rPr>
        <w:t>3</w:t>
      </w:r>
      <w:r>
        <w:rPr>
          <w:color w:val="000000"/>
          <w:szCs w:val="24"/>
        </w:rPr>
        <w:t>. Apraše vartojamos sąvokos suprantamos taip, kaip jos apibrėžtos</w:t>
      </w:r>
      <w:r>
        <w:rPr>
          <w:color w:val="000000"/>
        </w:rPr>
        <w:t xml:space="preserve"> Lietuvos Respublikos civiliniame kodekse, Lietuvos Respublikos paramos būstui įsigyti ar išsinuom</w:t>
      </w:r>
      <w:r>
        <w:rPr>
          <w:color w:val="000000"/>
        </w:rPr>
        <w:t>oti įstatyme ir statybos techniniame reglamente STR 1.01.03:2017 „Statinių klasifikavimas“, patvirtintame Lietuvos Respublikos aplinkos ministro 2016 m. spalio 27 d. įsakymu Nr. D1–713 „Dėl statybos techninio reglamento STR 1.01.03:2017 „Statinių klasifika</w:t>
      </w:r>
      <w:r>
        <w:rPr>
          <w:color w:val="000000"/>
        </w:rPr>
        <w:t>vimas“ patvirtinimo“.</w:t>
      </w:r>
    </w:p>
    <w:p w14:paraId="051201AA" w14:textId="77777777" w:rsidR="002A097B" w:rsidRDefault="00B13885">
      <w:pPr>
        <w:ind w:firstLine="720"/>
        <w:jc w:val="both"/>
        <w:rPr>
          <w:color w:val="000000"/>
        </w:rPr>
      </w:pPr>
    </w:p>
    <w:p w14:paraId="1ED69C12" w14:textId="77777777" w:rsidR="002A097B" w:rsidRDefault="00B13885">
      <w:pPr>
        <w:tabs>
          <w:tab w:val="center" w:pos="4153"/>
          <w:tab w:val="left" w:pos="6237"/>
          <w:tab w:val="right" w:pos="8306"/>
        </w:tabs>
        <w:jc w:val="center"/>
        <w:rPr>
          <w:b/>
          <w:color w:val="000000"/>
          <w:szCs w:val="24"/>
        </w:rPr>
      </w:pPr>
      <w:r>
        <w:rPr>
          <w:b/>
          <w:color w:val="000000"/>
          <w:szCs w:val="24"/>
        </w:rPr>
        <w:t>II</w:t>
      </w:r>
      <w:r>
        <w:rPr>
          <w:b/>
          <w:color w:val="000000"/>
          <w:szCs w:val="24"/>
        </w:rPr>
        <w:t xml:space="preserve"> SKYRIUS</w:t>
      </w:r>
    </w:p>
    <w:p w14:paraId="2A2E12B1" w14:textId="77777777" w:rsidR="002A097B" w:rsidRDefault="00B13885">
      <w:pPr>
        <w:tabs>
          <w:tab w:val="center" w:pos="4153"/>
          <w:tab w:val="left" w:pos="6237"/>
          <w:tab w:val="right" w:pos="8306"/>
        </w:tabs>
        <w:jc w:val="center"/>
        <w:rPr>
          <w:b/>
          <w:color w:val="000000"/>
          <w:szCs w:val="24"/>
        </w:rPr>
      </w:pPr>
      <w:r>
        <w:rPr>
          <w:b/>
          <w:color w:val="000000"/>
          <w:szCs w:val="24"/>
        </w:rPr>
        <w:t>PRAŠYMŲ PATEIKIMAS</w:t>
      </w:r>
    </w:p>
    <w:p w14:paraId="448FD3F6" w14:textId="77777777" w:rsidR="002A097B" w:rsidRDefault="002A097B">
      <w:pPr>
        <w:tabs>
          <w:tab w:val="center" w:pos="4153"/>
          <w:tab w:val="left" w:pos="6237"/>
          <w:tab w:val="right" w:pos="8306"/>
        </w:tabs>
        <w:jc w:val="center"/>
        <w:rPr>
          <w:b/>
          <w:color w:val="000000"/>
          <w:szCs w:val="24"/>
        </w:rPr>
      </w:pPr>
    </w:p>
    <w:p w14:paraId="5CC35F07" w14:textId="77777777" w:rsidR="002A097B" w:rsidRDefault="00B13885">
      <w:pPr>
        <w:ind w:firstLine="720"/>
        <w:jc w:val="both"/>
        <w:rPr>
          <w:color w:val="000000"/>
          <w:szCs w:val="24"/>
        </w:rPr>
      </w:pPr>
      <w:r>
        <w:rPr>
          <w:color w:val="000000"/>
          <w:szCs w:val="24"/>
          <w:lang w:val="en-US"/>
        </w:rPr>
        <w:t>4</w:t>
      </w:r>
      <w:r>
        <w:rPr>
          <w:color w:val="000000"/>
          <w:szCs w:val="24"/>
        </w:rPr>
        <w:t>. Asmuo, siekdamas gauti kompensaciją, kreipiasi į savivaldybės administraciją, kaip nustatyta Įsakymo 3 punkte, pateikdamas laisvos formos arba savivaldybės administracijos nustatytos formos prašymą dėl kompensacijos skyrimo (toliau – prašymas) ir kartu s</w:t>
      </w:r>
      <w:r>
        <w:rPr>
          <w:color w:val="000000"/>
          <w:szCs w:val="24"/>
        </w:rPr>
        <w:t xml:space="preserve">u prašymu pateikdamas pagal Civiliniame kodekse atitinkančias sąlygas ir Įsakymo </w:t>
      </w:r>
      <w:r>
        <w:rPr>
          <w:color w:val="000000"/>
          <w:szCs w:val="24"/>
          <w:lang w:val="en-US"/>
        </w:rPr>
        <w:t>3 </w:t>
      </w:r>
      <w:r>
        <w:rPr>
          <w:color w:val="000000"/>
          <w:szCs w:val="24"/>
        </w:rPr>
        <w:t>punkte nustatytas sąlygas dėl su būsto išlaikymu susijusių mokesčių mokėjimo sudarytą būsto panaudos sutartį (ar teisės aktų nustatyta tvarka patvirtintą jos kopiją), kurioj</w:t>
      </w:r>
      <w:r>
        <w:rPr>
          <w:color w:val="000000"/>
          <w:szCs w:val="24"/>
        </w:rPr>
        <w:t xml:space="preserve">e nurodytas panaudos gavėjas (-ai) (vardas (-ai), pavardė (-ės), asmens kodas (-ai) arba interesų Lietuvoje turinčio užsieniečio kodas (ILTU kodas) ir gimimo data, jei asmens kodo panaudos gavėjas neturi). </w:t>
      </w:r>
    </w:p>
    <w:p w14:paraId="4E218781" w14:textId="77777777" w:rsidR="002A097B" w:rsidRDefault="00B13885">
      <w:pPr>
        <w:ind w:firstLine="720"/>
        <w:jc w:val="both"/>
        <w:rPr>
          <w:color w:val="000000"/>
          <w:szCs w:val="24"/>
        </w:rPr>
      </w:pPr>
      <w:r>
        <w:rPr>
          <w:color w:val="000000"/>
          <w:szCs w:val="24"/>
          <w:lang w:val="en-US"/>
        </w:rPr>
        <w:t>5</w:t>
      </w:r>
      <w:r>
        <w:rPr>
          <w:color w:val="000000"/>
          <w:szCs w:val="24"/>
          <w:lang w:val="en-US"/>
        </w:rPr>
        <w:t xml:space="preserve">. </w:t>
      </w:r>
      <w:r>
        <w:rPr>
          <w:color w:val="000000"/>
          <w:szCs w:val="24"/>
        </w:rPr>
        <w:t>Kai</w:t>
      </w:r>
      <w:r>
        <w:rPr>
          <w:color w:val="000000"/>
          <w:szCs w:val="24"/>
          <w:lang w:val="en-US"/>
        </w:rPr>
        <w:t xml:space="preserve"> į </w:t>
      </w:r>
      <w:r>
        <w:rPr>
          <w:color w:val="000000"/>
          <w:szCs w:val="24"/>
        </w:rPr>
        <w:t>savivaldybės administraciją</w:t>
      </w:r>
      <w:r>
        <w:rPr>
          <w:color w:val="000000"/>
          <w:szCs w:val="24"/>
          <w:lang w:val="en-US"/>
        </w:rPr>
        <w:t xml:space="preserve"> </w:t>
      </w:r>
      <w:r>
        <w:rPr>
          <w:color w:val="000000"/>
          <w:szCs w:val="24"/>
        </w:rPr>
        <w:t>kreipias</w:t>
      </w:r>
      <w:r>
        <w:rPr>
          <w:color w:val="000000"/>
          <w:szCs w:val="24"/>
        </w:rPr>
        <w:t xml:space="preserve">i fizinis asmuo, prašyme nurodomi šie asmens duomenys: </w:t>
      </w:r>
    </w:p>
    <w:p w14:paraId="77583248" w14:textId="77777777" w:rsidR="002A097B" w:rsidRDefault="00B13885">
      <w:pPr>
        <w:ind w:firstLine="720"/>
        <w:jc w:val="both"/>
        <w:rPr>
          <w:color w:val="000000"/>
          <w:szCs w:val="24"/>
        </w:rPr>
      </w:pPr>
      <w:r>
        <w:rPr>
          <w:color w:val="000000"/>
          <w:szCs w:val="24"/>
          <w:lang w:val="en-US"/>
        </w:rPr>
        <w:t>5.1</w:t>
      </w:r>
      <w:r>
        <w:rPr>
          <w:color w:val="000000"/>
          <w:szCs w:val="24"/>
          <w:lang w:val="en-US"/>
        </w:rPr>
        <w:t xml:space="preserve">. </w:t>
      </w:r>
      <w:r>
        <w:rPr>
          <w:color w:val="000000"/>
          <w:szCs w:val="24"/>
        </w:rPr>
        <w:t>vardas ir pavardė;</w:t>
      </w:r>
    </w:p>
    <w:p w14:paraId="0D8DECDE" w14:textId="77777777" w:rsidR="002A097B" w:rsidRDefault="00B13885">
      <w:pPr>
        <w:ind w:firstLine="720"/>
        <w:jc w:val="both"/>
        <w:rPr>
          <w:color w:val="000000"/>
          <w:szCs w:val="24"/>
        </w:rPr>
      </w:pPr>
      <w:r>
        <w:rPr>
          <w:color w:val="000000"/>
          <w:szCs w:val="24"/>
        </w:rPr>
        <w:t>5.2</w:t>
      </w:r>
      <w:r>
        <w:rPr>
          <w:color w:val="000000"/>
          <w:szCs w:val="24"/>
        </w:rPr>
        <w:t>. asmens kodas</w:t>
      </w:r>
      <w:r>
        <w:rPr>
          <w:color w:val="000000"/>
        </w:rPr>
        <w:t xml:space="preserve"> </w:t>
      </w:r>
      <w:r>
        <w:rPr>
          <w:color w:val="000000"/>
          <w:szCs w:val="24"/>
        </w:rPr>
        <w:t>(jeigu jo neturi, nurodoma gimimo data);</w:t>
      </w:r>
    </w:p>
    <w:p w14:paraId="18C4CC1B" w14:textId="77777777" w:rsidR="002A097B" w:rsidRDefault="00B13885">
      <w:pPr>
        <w:ind w:firstLine="720"/>
        <w:jc w:val="both"/>
        <w:rPr>
          <w:color w:val="000000"/>
          <w:szCs w:val="24"/>
        </w:rPr>
      </w:pPr>
      <w:r>
        <w:rPr>
          <w:color w:val="000000"/>
          <w:szCs w:val="24"/>
        </w:rPr>
        <w:t>5.3</w:t>
      </w:r>
      <w:r>
        <w:rPr>
          <w:color w:val="000000"/>
          <w:szCs w:val="24"/>
        </w:rPr>
        <w:t>. deklaruotos gyvenamosios vietos adresas arba savivaldybė, jei asmuo įtrauktas į gyvenamosios vietos Li</w:t>
      </w:r>
      <w:r>
        <w:rPr>
          <w:color w:val="000000"/>
          <w:szCs w:val="24"/>
        </w:rPr>
        <w:t>etuvos Respublikoje nedeklaravusių asmenų apskaitą, arba faktinės gyvenamosios vietos Lietuvos Respublikoje adresas;</w:t>
      </w:r>
    </w:p>
    <w:p w14:paraId="50D6D7E9" w14:textId="77777777" w:rsidR="002A097B" w:rsidRDefault="00B13885">
      <w:pPr>
        <w:ind w:firstLine="720"/>
        <w:jc w:val="both"/>
        <w:rPr>
          <w:color w:val="000000"/>
          <w:szCs w:val="24"/>
        </w:rPr>
      </w:pPr>
      <w:r>
        <w:rPr>
          <w:color w:val="000000"/>
          <w:szCs w:val="24"/>
          <w:lang w:val="en-US"/>
        </w:rPr>
        <w:t>5.4</w:t>
      </w:r>
      <w:r>
        <w:rPr>
          <w:color w:val="000000"/>
          <w:szCs w:val="24"/>
          <w:lang w:val="en-US"/>
        </w:rPr>
        <w:t xml:space="preserve">. </w:t>
      </w:r>
      <w:r>
        <w:rPr>
          <w:color w:val="000000"/>
          <w:szCs w:val="24"/>
        </w:rPr>
        <w:t>kiti kontaktiniai duomenys: telefono ryšio numeris, elektroninio pašto adresas;</w:t>
      </w:r>
    </w:p>
    <w:p w14:paraId="5D25F702" w14:textId="77777777" w:rsidR="002A097B" w:rsidRDefault="00B13885">
      <w:pPr>
        <w:ind w:firstLine="720"/>
        <w:jc w:val="both"/>
        <w:rPr>
          <w:color w:val="000000"/>
          <w:szCs w:val="24"/>
        </w:rPr>
      </w:pPr>
      <w:r>
        <w:rPr>
          <w:color w:val="000000"/>
          <w:szCs w:val="24"/>
          <w:lang w:val="en-US"/>
        </w:rPr>
        <w:t>5.5</w:t>
      </w:r>
      <w:r>
        <w:rPr>
          <w:color w:val="000000"/>
          <w:szCs w:val="24"/>
          <w:lang w:val="en-US"/>
        </w:rPr>
        <w:t xml:space="preserve">. </w:t>
      </w:r>
      <w:r>
        <w:rPr>
          <w:color w:val="000000"/>
          <w:szCs w:val="24"/>
        </w:rPr>
        <w:t>mokėjimo sąskaitos kredito, mokėjimo ir (</w:t>
      </w:r>
      <w:r>
        <w:rPr>
          <w:color w:val="000000"/>
          <w:szCs w:val="24"/>
        </w:rPr>
        <w:t xml:space="preserve">ar) elektroninių pinigų įstaigoje numeris. </w:t>
      </w:r>
    </w:p>
    <w:p w14:paraId="1482011D" w14:textId="77777777" w:rsidR="002A097B" w:rsidRDefault="00B13885">
      <w:pPr>
        <w:ind w:firstLine="720"/>
        <w:jc w:val="both"/>
        <w:rPr>
          <w:color w:val="000000"/>
          <w:szCs w:val="24"/>
        </w:rPr>
      </w:pPr>
      <w:r>
        <w:rPr>
          <w:color w:val="000000"/>
          <w:szCs w:val="24"/>
          <w:lang w:val="en-US"/>
        </w:rPr>
        <w:t>6</w:t>
      </w:r>
      <w:r>
        <w:rPr>
          <w:color w:val="000000"/>
          <w:szCs w:val="24"/>
          <w:lang w:val="en-US"/>
        </w:rPr>
        <w:t xml:space="preserve">. </w:t>
      </w:r>
      <w:r>
        <w:rPr>
          <w:color w:val="000000"/>
          <w:szCs w:val="24"/>
        </w:rPr>
        <w:t xml:space="preserve">Kai </w:t>
      </w:r>
      <w:r>
        <w:rPr>
          <w:color w:val="000000"/>
          <w:szCs w:val="24"/>
          <w:lang w:val="en-US"/>
        </w:rPr>
        <w:t xml:space="preserve">į </w:t>
      </w:r>
      <w:r>
        <w:rPr>
          <w:color w:val="000000"/>
          <w:szCs w:val="24"/>
        </w:rPr>
        <w:t>savivaldybės administraciją</w:t>
      </w:r>
      <w:r>
        <w:rPr>
          <w:color w:val="000000"/>
          <w:szCs w:val="24"/>
          <w:lang w:val="en-US"/>
        </w:rPr>
        <w:t xml:space="preserve"> </w:t>
      </w:r>
      <w:r>
        <w:rPr>
          <w:color w:val="000000"/>
          <w:szCs w:val="24"/>
        </w:rPr>
        <w:t>kreipiasi juridinis asmuo, prašyme nurodomi šie juridinio asmens duomenys:</w:t>
      </w:r>
    </w:p>
    <w:p w14:paraId="5A7172E6" w14:textId="77777777" w:rsidR="002A097B" w:rsidRDefault="00B13885">
      <w:pPr>
        <w:ind w:firstLine="720"/>
        <w:jc w:val="both"/>
        <w:rPr>
          <w:color w:val="000000"/>
          <w:szCs w:val="24"/>
        </w:rPr>
      </w:pPr>
      <w:r>
        <w:rPr>
          <w:color w:val="000000"/>
          <w:szCs w:val="24"/>
          <w:lang w:val="en-US"/>
        </w:rPr>
        <w:t>6.1</w:t>
      </w:r>
      <w:r>
        <w:rPr>
          <w:color w:val="000000"/>
          <w:szCs w:val="24"/>
          <w:lang w:val="en-US"/>
        </w:rPr>
        <w:t xml:space="preserve">. </w:t>
      </w:r>
      <w:r>
        <w:rPr>
          <w:color w:val="000000"/>
          <w:szCs w:val="24"/>
        </w:rPr>
        <w:t>pavadinimas;</w:t>
      </w:r>
    </w:p>
    <w:p w14:paraId="4D51D8B1" w14:textId="77777777" w:rsidR="002A097B" w:rsidRDefault="00B13885">
      <w:pPr>
        <w:ind w:firstLine="720"/>
        <w:jc w:val="both"/>
        <w:rPr>
          <w:color w:val="000000"/>
          <w:szCs w:val="24"/>
        </w:rPr>
      </w:pPr>
      <w:r>
        <w:rPr>
          <w:color w:val="000000"/>
          <w:szCs w:val="24"/>
          <w:lang w:val="en-US"/>
        </w:rPr>
        <w:t>6.2</w:t>
      </w:r>
      <w:r>
        <w:rPr>
          <w:color w:val="000000"/>
          <w:szCs w:val="24"/>
          <w:lang w:val="en-US"/>
        </w:rPr>
        <w:t xml:space="preserve">. </w:t>
      </w:r>
      <w:r>
        <w:rPr>
          <w:color w:val="000000"/>
          <w:szCs w:val="24"/>
        </w:rPr>
        <w:t>juridinio asmens kodas;</w:t>
      </w:r>
    </w:p>
    <w:p w14:paraId="57F2D0CC" w14:textId="77777777" w:rsidR="002A097B" w:rsidRDefault="00B13885">
      <w:pPr>
        <w:ind w:firstLine="720"/>
        <w:jc w:val="both"/>
        <w:rPr>
          <w:color w:val="000000"/>
          <w:szCs w:val="24"/>
        </w:rPr>
      </w:pPr>
      <w:r>
        <w:rPr>
          <w:color w:val="000000"/>
          <w:szCs w:val="24"/>
        </w:rPr>
        <w:t>6.3</w:t>
      </w:r>
      <w:r>
        <w:rPr>
          <w:color w:val="000000"/>
          <w:szCs w:val="24"/>
        </w:rPr>
        <w:t>. buveinės adresas;</w:t>
      </w:r>
    </w:p>
    <w:p w14:paraId="1940FB6D" w14:textId="77777777" w:rsidR="002A097B" w:rsidRDefault="00B13885">
      <w:pPr>
        <w:ind w:firstLine="720"/>
        <w:jc w:val="both"/>
        <w:rPr>
          <w:color w:val="000000"/>
          <w:szCs w:val="24"/>
        </w:rPr>
      </w:pPr>
      <w:r>
        <w:rPr>
          <w:color w:val="000000"/>
          <w:szCs w:val="24"/>
          <w:lang w:val="en-US"/>
        </w:rPr>
        <w:t>6.4</w:t>
      </w:r>
      <w:r>
        <w:rPr>
          <w:color w:val="000000"/>
          <w:szCs w:val="24"/>
          <w:lang w:val="en-US"/>
        </w:rPr>
        <w:t xml:space="preserve">. </w:t>
      </w:r>
      <w:r>
        <w:rPr>
          <w:color w:val="000000"/>
          <w:szCs w:val="24"/>
        </w:rPr>
        <w:t>juridinio asmens vadovo</w:t>
      </w:r>
      <w:r>
        <w:rPr>
          <w:color w:val="000000"/>
          <w:szCs w:val="24"/>
          <w:lang w:val="en-US"/>
        </w:rPr>
        <w:t xml:space="preserve"> </w:t>
      </w:r>
      <w:r>
        <w:rPr>
          <w:color w:val="000000"/>
          <w:szCs w:val="24"/>
        </w:rPr>
        <w:t>ar jo įgalioto asmens vardas, pavardė ir gimimo data;</w:t>
      </w:r>
    </w:p>
    <w:p w14:paraId="6CFA4BDA" w14:textId="77777777" w:rsidR="002A097B" w:rsidRDefault="00B13885">
      <w:pPr>
        <w:ind w:firstLine="720"/>
        <w:jc w:val="both"/>
        <w:rPr>
          <w:color w:val="000000"/>
          <w:szCs w:val="24"/>
        </w:rPr>
      </w:pPr>
      <w:r>
        <w:rPr>
          <w:color w:val="000000"/>
          <w:szCs w:val="24"/>
          <w:lang w:val="en-US"/>
        </w:rPr>
        <w:t>6.5</w:t>
      </w:r>
      <w:r>
        <w:rPr>
          <w:color w:val="000000"/>
          <w:szCs w:val="24"/>
          <w:lang w:val="en-US"/>
        </w:rPr>
        <w:t xml:space="preserve">. </w:t>
      </w:r>
      <w:r>
        <w:rPr>
          <w:color w:val="000000"/>
          <w:szCs w:val="24"/>
        </w:rPr>
        <w:t xml:space="preserve">kiti duomenys, nurodyti Aprašo 5.4 ir </w:t>
      </w:r>
      <w:r>
        <w:rPr>
          <w:color w:val="000000"/>
          <w:szCs w:val="24"/>
          <w:lang w:val="en-US"/>
        </w:rPr>
        <w:t xml:space="preserve">5.5 </w:t>
      </w:r>
      <w:r>
        <w:rPr>
          <w:color w:val="000000"/>
          <w:szCs w:val="24"/>
        </w:rPr>
        <w:t>papunkčiuose.</w:t>
      </w:r>
    </w:p>
    <w:p w14:paraId="593CE06E" w14:textId="77777777" w:rsidR="002A097B" w:rsidRDefault="00B13885">
      <w:pPr>
        <w:ind w:firstLine="720"/>
        <w:jc w:val="both"/>
        <w:rPr>
          <w:color w:val="000000"/>
          <w:szCs w:val="24"/>
        </w:rPr>
      </w:pPr>
      <w:r>
        <w:rPr>
          <w:color w:val="000000"/>
          <w:szCs w:val="24"/>
          <w:lang w:val="en-US"/>
        </w:rPr>
        <w:t>7</w:t>
      </w:r>
      <w:r>
        <w:rPr>
          <w:color w:val="000000"/>
          <w:szCs w:val="24"/>
          <w:lang w:val="en-US"/>
        </w:rPr>
        <w:t xml:space="preserve">. </w:t>
      </w:r>
      <w:r>
        <w:rPr>
          <w:color w:val="000000"/>
          <w:szCs w:val="24"/>
        </w:rPr>
        <w:t xml:space="preserve">Prašymai gali būti teikiami asmeniškai raštu atvykus į savivaldybės administraciją, atsiųsti pašto </w:t>
      </w:r>
      <w:r>
        <w:rPr>
          <w:color w:val="000000"/>
          <w:szCs w:val="24"/>
        </w:rPr>
        <w:t>siunta arba elektroniniu paštu, per kurjerį arba atstovą, kurio teisė atstovauti turi būti patvirtinta notaro ar kito asmens, įgalioto atlikti notarinius veiksmus, patvirtintu įgaliojimu.</w:t>
      </w:r>
    </w:p>
    <w:p w14:paraId="0F7ACE14" w14:textId="77777777" w:rsidR="002A097B" w:rsidRDefault="00B13885">
      <w:pPr>
        <w:ind w:firstLine="720"/>
        <w:jc w:val="both"/>
        <w:rPr>
          <w:color w:val="000000"/>
          <w:szCs w:val="24"/>
        </w:rPr>
      </w:pPr>
      <w:r>
        <w:rPr>
          <w:color w:val="000000"/>
          <w:szCs w:val="24"/>
          <w:lang w:val="en-US"/>
        </w:rPr>
        <w:t>8</w:t>
      </w:r>
      <w:r>
        <w:rPr>
          <w:color w:val="000000"/>
          <w:szCs w:val="24"/>
          <w:lang w:val="en-US"/>
        </w:rPr>
        <w:t xml:space="preserve">. </w:t>
      </w:r>
      <w:r>
        <w:rPr>
          <w:color w:val="000000"/>
          <w:szCs w:val="24"/>
        </w:rPr>
        <w:t>Jeigu prašymas ir dokumentai teikiami asmeniškai atvykus į sa</w:t>
      </w:r>
      <w:r>
        <w:rPr>
          <w:color w:val="000000"/>
          <w:szCs w:val="24"/>
        </w:rPr>
        <w:t>vivaldybės administraciją, padaromos ir patvirtinamos pateiktų dokumentų, išskyrus asmens tapatybę patvirtinantį dokumentą, kopijos, ir dokumentai grąžinami juos pateikusiam asmeniui. Kartu su prašymu savivaldybės administracijai pateikiamas asmens tapatyb</w:t>
      </w:r>
      <w:r>
        <w:rPr>
          <w:color w:val="000000"/>
          <w:szCs w:val="24"/>
        </w:rPr>
        <w:t>ę patvirtinantis dokumentas (pasas, asmens tapatybės kortelė arba leidimas gyventi Lietuvos Respublikoje). Savivaldybės administracija, įsitikinusi tiesiogiai savivaldybės administracijai prašymą teikiančio asmens tapatybe, asmens tapatybę patvirtinantį do</w:t>
      </w:r>
      <w:r>
        <w:rPr>
          <w:color w:val="000000"/>
          <w:szCs w:val="24"/>
        </w:rPr>
        <w:t>kumentą grąžina jį pateikusiam asmeniui, asmens tapatybę patvirtinančio dokumento kopija nedaroma.</w:t>
      </w:r>
    </w:p>
    <w:p w14:paraId="7540A13D" w14:textId="77777777" w:rsidR="002A097B" w:rsidRDefault="00B13885">
      <w:pPr>
        <w:ind w:firstLine="720"/>
        <w:jc w:val="both"/>
        <w:rPr>
          <w:color w:val="000000"/>
          <w:szCs w:val="24"/>
        </w:rPr>
      </w:pPr>
      <w:r>
        <w:rPr>
          <w:color w:val="000000"/>
          <w:szCs w:val="24"/>
        </w:rPr>
        <w:t>Jeigu prašymas ir dokumentai teikiami per atstovą arba siunčiami pašto siunta, elektroniniu paštu arba per kurjerį, prie prašymo turi būti pridedamos visų re</w:t>
      </w:r>
      <w:r>
        <w:rPr>
          <w:color w:val="000000"/>
          <w:szCs w:val="24"/>
        </w:rPr>
        <w:t xml:space="preserve">ikiamų dokumentų kopijos, patvirtintos </w:t>
      </w:r>
      <w:r>
        <w:rPr>
          <w:color w:val="000000"/>
        </w:rPr>
        <w:t>notaro ar kito subjekto, turinčio teisę, vadovaujantis Lietuvos Respublikos notariato įstatymu, liudyti dokumentų nuorašų ir jų išrašų tikrumą,</w:t>
      </w:r>
      <w:r>
        <w:rPr>
          <w:color w:val="000000"/>
          <w:szCs w:val="24"/>
        </w:rPr>
        <w:t xml:space="preserve"> įskaitant asmens tapatybę patvirtinančio dokumento kopiją, išskyrus šiame</w:t>
      </w:r>
      <w:r>
        <w:rPr>
          <w:color w:val="000000"/>
          <w:szCs w:val="24"/>
        </w:rPr>
        <w:t xml:space="preserve"> Aprašo punkte nustatytus atvejus, kai asmens tapatybę patvirtinančio dokumento kopija neteikiama. </w:t>
      </w:r>
    </w:p>
    <w:p w14:paraId="4B76A868" w14:textId="46C044EE" w:rsidR="002A097B" w:rsidRDefault="00B13885">
      <w:pPr>
        <w:ind w:firstLine="720"/>
        <w:jc w:val="both"/>
        <w:rPr>
          <w:color w:val="000000"/>
          <w:szCs w:val="24"/>
        </w:rPr>
      </w:pPr>
      <w:r>
        <w:rPr>
          <w:color w:val="000000"/>
          <w:szCs w:val="24"/>
        </w:rPr>
        <w:t>Jeigu prašymas ir dokumentai siunčiami elektroniniu paštu, prašymas turi būti pasirašytas kvalifikuotu elektroniniu parašu, atitinkančiu 2014 m. liepos 23 d</w:t>
      </w:r>
      <w:r>
        <w:rPr>
          <w:color w:val="000000"/>
          <w:szCs w:val="24"/>
        </w:rPr>
        <w:t xml:space="preserve">. Europos Parlamento ir Tarybos reglamente </w:t>
      </w:r>
      <w:r>
        <w:rPr>
          <w:color w:val="000000"/>
          <w:szCs w:val="24"/>
          <w:u w:val="single"/>
        </w:rPr>
        <w:t>(ES) Nr. 910/2014</w:t>
      </w:r>
      <w:r>
        <w:rPr>
          <w:color w:val="000000"/>
          <w:szCs w:val="24"/>
        </w:rPr>
        <w:t xml:space="preserve"> dėl elektroninės atpažinties ir elektroninių operacijų patikimumo užtikrinimo paslaugų vidaus rinkoje, kuriuo panaikinama Direktyva </w:t>
      </w:r>
      <w:r>
        <w:rPr>
          <w:color w:val="000000"/>
          <w:szCs w:val="24"/>
          <w:u w:val="single"/>
        </w:rPr>
        <w:t>1999/93/EB</w:t>
      </w:r>
      <w:r>
        <w:rPr>
          <w:color w:val="000000"/>
          <w:szCs w:val="24"/>
        </w:rPr>
        <w:t>, nustatytus kvalifikuotam elektroniniam parašui keli</w:t>
      </w:r>
      <w:r>
        <w:rPr>
          <w:color w:val="000000"/>
          <w:szCs w:val="24"/>
        </w:rPr>
        <w:t>amus reikalavimus, o prašymą ir dokumentus teikiančio asmens tapatybę patvirtinančio dokumento kopija neteikiama.</w:t>
      </w:r>
    </w:p>
    <w:p w14:paraId="22277261" w14:textId="77777777" w:rsidR="002A097B" w:rsidRDefault="00B13885">
      <w:pPr>
        <w:ind w:firstLine="720"/>
        <w:jc w:val="both"/>
        <w:rPr>
          <w:color w:val="000000"/>
          <w:szCs w:val="24"/>
          <w:lang w:val="en-US"/>
        </w:rPr>
      </w:pPr>
      <w:r>
        <w:rPr>
          <w:color w:val="000000"/>
          <w:szCs w:val="24"/>
          <w:lang w:val="en-US"/>
        </w:rPr>
        <w:t>9</w:t>
      </w:r>
      <w:r>
        <w:rPr>
          <w:color w:val="000000"/>
          <w:szCs w:val="24"/>
          <w:lang w:val="en-US"/>
        </w:rPr>
        <w:t xml:space="preserve">. </w:t>
      </w:r>
      <w:r>
        <w:rPr>
          <w:color w:val="000000"/>
          <w:szCs w:val="24"/>
        </w:rPr>
        <w:t>Kai</w:t>
      </w:r>
      <w:r>
        <w:rPr>
          <w:color w:val="000000"/>
          <w:szCs w:val="24"/>
          <w:lang w:val="en-US"/>
        </w:rPr>
        <w:t xml:space="preserve"> į </w:t>
      </w:r>
      <w:r>
        <w:rPr>
          <w:color w:val="000000"/>
          <w:szCs w:val="24"/>
        </w:rPr>
        <w:t>savivaldybės administraciją</w:t>
      </w:r>
      <w:r>
        <w:rPr>
          <w:color w:val="000000"/>
          <w:szCs w:val="24"/>
          <w:lang w:val="en-US"/>
        </w:rPr>
        <w:t xml:space="preserve"> </w:t>
      </w:r>
      <w:r>
        <w:rPr>
          <w:color w:val="000000"/>
          <w:szCs w:val="24"/>
        </w:rPr>
        <w:t>kreipiasi juridinis asmuo, prašymo pateikimui taikomos Aprašo 8 punkto nuostatos, o prašymas turi būt</w:t>
      </w:r>
      <w:r>
        <w:rPr>
          <w:color w:val="000000"/>
          <w:szCs w:val="24"/>
        </w:rPr>
        <w:t>i pasirašytas juridinio asmens vadovo ar jo įgalioto asmens, nurodant jo pareigas, vardą, pavardę ir datą. Jeigu prašymą pasirašo juridinio asmens įgaliotas asmuo, turi būti pateikiamas Civilinio kodekso reikalavimus atitinkantis įgaliojimas (įgaliojimas p</w:t>
      </w:r>
      <w:r>
        <w:rPr>
          <w:color w:val="000000"/>
          <w:szCs w:val="24"/>
        </w:rPr>
        <w:t>ateikiamas ir tuo atveju, jei būsto panaudos sutarties kopija patvirtinta įgalioto asmens).</w:t>
      </w:r>
    </w:p>
    <w:p w14:paraId="5E5BA97C" w14:textId="77777777" w:rsidR="002A097B" w:rsidRDefault="00B13885">
      <w:pPr>
        <w:ind w:firstLine="720"/>
        <w:jc w:val="both"/>
        <w:rPr>
          <w:color w:val="000000"/>
          <w:szCs w:val="24"/>
        </w:rPr>
      </w:pPr>
      <w:r>
        <w:rPr>
          <w:color w:val="000000"/>
          <w:szCs w:val="24"/>
          <w:lang w:val="en-US"/>
        </w:rPr>
        <w:t>10</w:t>
      </w:r>
      <w:r>
        <w:rPr>
          <w:color w:val="000000"/>
          <w:szCs w:val="24"/>
          <w:lang w:val="en-US"/>
        </w:rPr>
        <w:t xml:space="preserve">. </w:t>
      </w:r>
      <w:r>
        <w:rPr>
          <w:color w:val="000000"/>
          <w:szCs w:val="24"/>
        </w:rPr>
        <w:t>Savivaldybės administracija gautą prašymą ir kartu su prašymu pateiktus dokumentus ne vėliau kaip kitą darbo dieną užregistruoja savivaldybės administracijo</w:t>
      </w:r>
      <w:r>
        <w:rPr>
          <w:color w:val="000000"/>
          <w:szCs w:val="24"/>
        </w:rPr>
        <w:t>je ir priima Aprašo 11 punkte nurodytą sprendimą savivaldybės administracijos tvarkomoje Socialinių išmokų apskaitos sistemoje „Parama“ (toliau – IS „Parama“) ir suveda į šią sistemą būsto panaudos gavėjų duomenis, nurodytus Aprašo 4 punkte.</w:t>
      </w:r>
    </w:p>
    <w:p w14:paraId="7D81E75D" w14:textId="77777777" w:rsidR="002A097B" w:rsidRDefault="00B13885">
      <w:pPr>
        <w:ind w:firstLine="720"/>
        <w:jc w:val="both"/>
        <w:rPr>
          <w:color w:val="000000"/>
          <w:szCs w:val="24"/>
        </w:rPr>
      </w:pPr>
    </w:p>
    <w:p w14:paraId="7B95DB82" w14:textId="77777777" w:rsidR="002A097B" w:rsidRDefault="00B13885">
      <w:pPr>
        <w:tabs>
          <w:tab w:val="center" w:pos="4153"/>
          <w:tab w:val="left" w:pos="6237"/>
          <w:tab w:val="right" w:pos="8306"/>
        </w:tabs>
        <w:jc w:val="center"/>
        <w:rPr>
          <w:b/>
          <w:color w:val="000000"/>
          <w:szCs w:val="24"/>
        </w:rPr>
      </w:pPr>
      <w:r>
        <w:rPr>
          <w:b/>
          <w:color w:val="000000"/>
          <w:szCs w:val="24"/>
        </w:rPr>
        <w:t>III</w:t>
      </w:r>
      <w:r>
        <w:rPr>
          <w:b/>
          <w:color w:val="000000"/>
          <w:szCs w:val="24"/>
        </w:rPr>
        <w:t xml:space="preserve"> SKY</w:t>
      </w:r>
      <w:r>
        <w:rPr>
          <w:b/>
          <w:color w:val="000000"/>
          <w:szCs w:val="24"/>
        </w:rPr>
        <w:t>RIUS</w:t>
      </w:r>
    </w:p>
    <w:p w14:paraId="3F130CD4" w14:textId="77777777" w:rsidR="002A097B" w:rsidRDefault="00B13885">
      <w:pPr>
        <w:tabs>
          <w:tab w:val="center" w:pos="4153"/>
          <w:tab w:val="left" w:pos="6237"/>
          <w:tab w:val="right" w:pos="8306"/>
        </w:tabs>
        <w:jc w:val="center"/>
        <w:rPr>
          <w:b/>
          <w:color w:val="000000"/>
          <w:szCs w:val="24"/>
        </w:rPr>
      </w:pPr>
      <w:r>
        <w:rPr>
          <w:b/>
          <w:color w:val="000000"/>
          <w:szCs w:val="24"/>
        </w:rPr>
        <w:t>KOMPENSACIJŲ APSKAIČIAVIMAS</w:t>
      </w:r>
    </w:p>
    <w:p w14:paraId="58DFEB91" w14:textId="77777777" w:rsidR="002A097B" w:rsidRDefault="002A097B">
      <w:pPr>
        <w:ind w:firstLine="720"/>
        <w:jc w:val="both"/>
        <w:rPr>
          <w:color w:val="000000"/>
          <w:szCs w:val="24"/>
        </w:rPr>
      </w:pPr>
    </w:p>
    <w:p w14:paraId="215D0F9D" w14:textId="77777777" w:rsidR="002A097B" w:rsidRDefault="00B13885">
      <w:pPr>
        <w:ind w:firstLine="720"/>
        <w:jc w:val="both"/>
        <w:rPr>
          <w:color w:val="000000"/>
          <w:szCs w:val="24"/>
        </w:rPr>
      </w:pPr>
      <w:r>
        <w:rPr>
          <w:color w:val="000000"/>
          <w:szCs w:val="24"/>
          <w:lang w:val="en-US"/>
        </w:rPr>
        <w:t>11</w:t>
      </w:r>
      <w:r>
        <w:rPr>
          <w:color w:val="000000"/>
          <w:szCs w:val="24"/>
          <w:lang w:val="en-US"/>
        </w:rPr>
        <w:t xml:space="preserve">. </w:t>
      </w:r>
      <w:r>
        <w:rPr>
          <w:color w:val="000000"/>
          <w:szCs w:val="24"/>
        </w:rPr>
        <w:t xml:space="preserve">Savivaldybės administracija priima sprendimą dėl kompensacijos mokėjimo (sprendime nurodomi Aprašo </w:t>
      </w:r>
      <w:r>
        <w:rPr>
          <w:color w:val="000000"/>
          <w:szCs w:val="24"/>
          <w:lang w:val="en-US"/>
        </w:rPr>
        <w:t xml:space="preserve">5 </w:t>
      </w:r>
      <w:r>
        <w:rPr>
          <w:color w:val="000000"/>
          <w:szCs w:val="24"/>
        </w:rPr>
        <w:t xml:space="preserve">arba </w:t>
      </w:r>
      <w:r>
        <w:rPr>
          <w:color w:val="000000"/>
          <w:szCs w:val="24"/>
          <w:lang w:val="en-US"/>
        </w:rPr>
        <w:t xml:space="preserve">6 </w:t>
      </w:r>
      <w:r>
        <w:rPr>
          <w:color w:val="000000"/>
          <w:szCs w:val="24"/>
        </w:rPr>
        <w:t xml:space="preserve">punktuose nurodyti duomenys, kompensacijos suma, apskaičiuota Aprašo </w:t>
      </w:r>
      <w:r>
        <w:rPr>
          <w:color w:val="000000"/>
          <w:szCs w:val="24"/>
          <w:lang w:val="en-US"/>
        </w:rPr>
        <w:t xml:space="preserve">13 </w:t>
      </w:r>
      <w:r>
        <w:rPr>
          <w:color w:val="000000"/>
          <w:szCs w:val="24"/>
        </w:rPr>
        <w:t xml:space="preserve">punkte nustatyta tvarka, ir laikotarpis, už kurį skiriama kompensacija) ne vėliau kaip per </w:t>
      </w:r>
      <w:r>
        <w:rPr>
          <w:color w:val="000000"/>
          <w:szCs w:val="24"/>
          <w:lang w:val="en-US"/>
        </w:rPr>
        <w:t xml:space="preserve">10 </w:t>
      </w:r>
      <w:r>
        <w:rPr>
          <w:color w:val="000000"/>
          <w:szCs w:val="24"/>
        </w:rPr>
        <w:t>darbo dienų nuo prašymo užregistravimo savivaldybės administracijoje dienos ir informuoja asmenį apie priimtą sprendimą dėl kompensacijos mokėjimo jo prašyme nuro</w:t>
      </w:r>
      <w:r>
        <w:rPr>
          <w:color w:val="000000"/>
          <w:szCs w:val="24"/>
        </w:rPr>
        <w:t xml:space="preserve">dytu būdu ne vėliau kaip per </w:t>
      </w:r>
      <w:r>
        <w:rPr>
          <w:color w:val="000000"/>
          <w:szCs w:val="24"/>
          <w:lang w:val="en-US"/>
        </w:rPr>
        <w:t>5</w:t>
      </w:r>
      <w:r>
        <w:rPr>
          <w:color w:val="000000"/>
          <w:szCs w:val="24"/>
        </w:rPr>
        <w:t xml:space="preserve"> darbo dienas nuo šio sprendimo priėmimo dienos (pranešime nurodomi Aprašo </w:t>
      </w:r>
      <w:r>
        <w:rPr>
          <w:color w:val="000000"/>
          <w:szCs w:val="24"/>
          <w:lang w:val="en-US"/>
        </w:rPr>
        <w:t xml:space="preserve">5.1 </w:t>
      </w:r>
      <w:r>
        <w:rPr>
          <w:color w:val="000000"/>
          <w:szCs w:val="24"/>
        </w:rPr>
        <w:t xml:space="preserve">ir </w:t>
      </w:r>
      <w:r>
        <w:rPr>
          <w:color w:val="000000"/>
          <w:szCs w:val="24"/>
          <w:lang w:val="en-US"/>
        </w:rPr>
        <w:t xml:space="preserve">5.3 </w:t>
      </w:r>
      <w:r>
        <w:rPr>
          <w:color w:val="000000"/>
          <w:szCs w:val="24"/>
        </w:rPr>
        <w:t xml:space="preserve">arba </w:t>
      </w:r>
      <w:r>
        <w:rPr>
          <w:color w:val="000000"/>
          <w:szCs w:val="24"/>
          <w:lang w:val="en-US"/>
        </w:rPr>
        <w:t>6.1–6.3 </w:t>
      </w:r>
      <w:r>
        <w:rPr>
          <w:color w:val="000000"/>
          <w:szCs w:val="24"/>
        </w:rPr>
        <w:t xml:space="preserve">papunkčiuose nurodyti duomenys, kompensacijos suma, apskaičiuota Aprašo </w:t>
      </w:r>
      <w:r>
        <w:rPr>
          <w:color w:val="000000"/>
          <w:szCs w:val="24"/>
          <w:lang w:val="en-US"/>
        </w:rPr>
        <w:t xml:space="preserve">13 </w:t>
      </w:r>
      <w:r>
        <w:rPr>
          <w:color w:val="000000"/>
          <w:szCs w:val="24"/>
        </w:rPr>
        <w:t>punkte nustatyta tvarka, ir laikotarpis, už kurį ski</w:t>
      </w:r>
      <w:r>
        <w:rPr>
          <w:color w:val="000000"/>
          <w:szCs w:val="24"/>
        </w:rPr>
        <w:t>riama kompensacija).</w:t>
      </w:r>
    </w:p>
    <w:p w14:paraId="0A2CD022" w14:textId="77777777" w:rsidR="002A097B" w:rsidRDefault="00B13885">
      <w:pPr>
        <w:ind w:firstLine="720"/>
        <w:jc w:val="both"/>
        <w:rPr>
          <w:color w:val="000000"/>
          <w:szCs w:val="24"/>
        </w:rPr>
      </w:pPr>
      <w:r>
        <w:rPr>
          <w:color w:val="000000"/>
          <w:szCs w:val="24"/>
          <w:lang w:val="en-US"/>
        </w:rPr>
        <w:t>12</w:t>
      </w:r>
      <w:r>
        <w:rPr>
          <w:color w:val="000000"/>
          <w:szCs w:val="24"/>
          <w:lang w:val="en-US"/>
        </w:rPr>
        <w:t xml:space="preserve">. </w:t>
      </w:r>
      <w:r>
        <w:rPr>
          <w:color w:val="000000"/>
          <w:szCs w:val="24"/>
        </w:rPr>
        <w:t>Priimant sprendimą dėl kompensacijos mokėjimo, tikrinami Lietuvos Respublikos nekilnojamojo turto registro duomenys dėl būsto panaudos sutartyje nurodyto būsto, už kurio suteikimą (pagal unikalų numerį, kai būstas suformuotas k</w:t>
      </w:r>
      <w:r>
        <w:rPr>
          <w:color w:val="000000"/>
          <w:szCs w:val="24"/>
        </w:rPr>
        <w:t>aip atskiras nekilnojamojo turto objektas) gali būti išmokama kompensacija, nuosavybės teisės patvirtinimo (duomenys apie būsto panaudos sutartyje nurodyto būsto daiktines teises).</w:t>
      </w:r>
    </w:p>
    <w:p w14:paraId="74395083" w14:textId="77777777" w:rsidR="002A097B" w:rsidRDefault="00B13885">
      <w:pPr>
        <w:ind w:firstLine="720"/>
        <w:jc w:val="both"/>
        <w:rPr>
          <w:color w:val="000000"/>
          <w:szCs w:val="24"/>
        </w:rPr>
      </w:pPr>
      <w:r>
        <w:rPr>
          <w:color w:val="000000"/>
          <w:szCs w:val="24"/>
        </w:rPr>
        <w:t>1</w:t>
      </w:r>
      <w:r>
        <w:rPr>
          <w:color w:val="000000"/>
          <w:szCs w:val="24"/>
          <w:lang w:val="en-US"/>
        </w:rPr>
        <w:t>3</w:t>
      </w:r>
      <w:r>
        <w:rPr>
          <w:color w:val="000000"/>
          <w:szCs w:val="24"/>
        </w:rPr>
        <w:t xml:space="preserve">. Kompensacijos suma apskaičiuojama Įsakymo </w:t>
      </w:r>
      <w:r>
        <w:rPr>
          <w:color w:val="000000"/>
          <w:szCs w:val="24"/>
          <w:lang w:val="en-US"/>
        </w:rPr>
        <w:t xml:space="preserve">3 </w:t>
      </w:r>
      <w:r>
        <w:rPr>
          <w:color w:val="000000"/>
          <w:szCs w:val="24"/>
        </w:rPr>
        <w:t>punkte nustatyta tvarka</w:t>
      </w:r>
      <w:r>
        <w:rPr>
          <w:color w:val="000000"/>
          <w:szCs w:val="24"/>
        </w:rPr>
        <w:t xml:space="preserve"> už minėtame punkte nurodytą laikotarpį pagal kartu su prašymu pateiktoje būsto panaudos sutartyje nurodytą panaudos gavėjų skaičių ir atsižvelgiant į būsto panaudos sutarties galiojimo laikotarpį.</w:t>
      </w:r>
    </w:p>
    <w:p w14:paraId="55D29937" w14:textId="77777777" w:rsidR="002A097B" w:rsidRDefault="00B13885">
      <w:pPr>
        <w:ind w:firstLine="720"/>
        <w:jc w:val="both"/>
        <w:rPr>
          <w:b/>
          <w:color w:val="000000"/>
          <w:szCs w:val="24"/>
        </w:rPr>
      </w:pPr>
      <w:r>
        <w:rPr>
          <w:color w:val="000000"/>
          <w:szCs w:val="24"/>
        </w:rPr>
        <w:t>14</w:t>
      </w:r>
      <w:r>
        <w:rPr>
          <w:color w:val="000000"/>
          <w:szCs w:val="24"/>
        </w:rPr>
        <w:t>. Savivaldybės administracijai gavus informaciją api</w:t>
      </w:r>
      <w:r>
        <w:rPr>
          <w:color w:val="000000"/>
          <w:szCs w:val="24"/>
        </w:rPr>
        <w:t xml:space="preserve">e prašyme ar būsto panaudos sutartyje nurodytų duomenų pasikeitimą Įsakymo </w:t>
      </w:r>
      <w:r>
        <w:rPr>
          <w:color w:val="000000"/>
          <w:szCs w:val="24"/>
          <w:lang w:val="en-US"/>
        </w:rPr>
        <w:t xml:space="preserve">3 </w:t>
      </w:r>
      <w:r>
        <w:rPr>
          <w:color w:val="000000"/>
          <w:szCs w:val="24"/>
        </w:rPr>
        <w:t xml:space="preserve">punkte nurodytu ar kitu būdu, kompensacijos suma perskaičiuojama Aprašo </w:t>
      </w:r>
      <w:r>
        <w:rPr>
          <w:color w:val="000000"/>
          <w:szCs w:val="24"/>
          <w:lang w:val="en-US"/>
        </w:rPr>
        <w:t xml:space="preserve">13 </w:t>
      </w:r>
      <w:r>
        <w:rPr>
          <w:color w:val="000000"/>
          <w:szCs w:val="24"/>
        </w:rPr>
        <w:t>punkte nustatyta tvarka arba priimamas sprendimas nutraukti kompensacijos mokėjimą ir apie tai informuoj</w:t>
      </w:r>
      <w:r>
        <w:rPr>
          <w:color w:val="000000"/>
          <w:szCs w:val="24"/>
        </w:rPr>
        <w:t xml:space="preserve">amas asmuo Aprašo </w:t>
      </w:r>
      <w:r>
        <w:rPr>
          <w:color w:val="000000"/>
          <w:szCs w:val="24"/>
          <w:lang w:val="en-US"/>
        </w:rPr>
        <w:t xml:space="preserve">11 </w:t>
      </w:r>
      <w:r>
        <w:rPr>
          <w:color w:val="000000"/>
          <w:szCs w:val="24"/>
        </w:rPr>
        <w:t xml:space="preserve">punkte nustatytu terminu (pranešime nurodomi Aprašo </w:t>
      </w:r>
      <w:r>
        <w:rPr>
          <w:color w:val="000000"/>
          <w:szCs w:val="24"/>
          <w:lang w:val="en-US"/>
        </w:rPr>
        <w:t xml:space="preserve">11 </w:t>
      </w:r>
      <w:r>
        <w:rPr>
          <w:color w:val="000000"/>
          <w:szCs w:val="24"/>
        </w:rPr>
        <w:t>punkte nurodyti duomenys arba sprendimą nutraukti kompensacijos mokėjimą pagrindžiančios aplinkybės).</w:t>
      </w:r>
    </w:p>
    <w:p w14:paraId="0B4CB4EA" w14:textId="77777777" w:rsidR="002A097B" w:rsidRDefault="00B13885">
      <w:pPr>
        <w:tabs>
          <w:tab w:val="center" w:pos="4153"/>
          <w:tab w:val="left" w:pos="6237"/>
          <w:tab w:val="right" w:pos="8306"/>
        </w:tabs>
        <w:jc w:val="center"/>
        <w:rPr>
          <w:b/>
          <w:color w:val="000000"/>
          <w:szCs w:val="24"/>
        </w:rPr>
      </w:pPr>
    </w:p>
    <w:p w14:paraId="18C537FF" w14:textId="77777777" w:rsidR="002A097B" w:rsidRDefault="00B13885">
      <w:pPr>
        <w:tabs>
          <w:tab w:val="center" w:pos="4153"/>
          <w:tab w:val="left" w:pos="6237"/>
          <w:tab w:val="right" w:pos="8306"/>
        </w:tabs>
        <w:jc w:val="center"/>
        <w:rPr>
          <w:b/>
          <w:color w:val="000000"/>
          <w:szCs w:val="24"/>
        </w:rPr>
      </w:pPr>
      <w:r>
        <w:rPr>
          <w:b/>
          <w:color w:val="000000"/>
          <w:szCs w:val="24"/>
        </w:rPr>
        <w:t>IV</w:t>
      </w:r>
      <w:r>
        <w:rPr>
          <w:b/>
          <w:color w:val="000000"/>
          <w:szCs w:val="24"/>
        </w:rPr>
        <w:t xml:space="preserve"> SKYRIUS</w:t>
      </w:r>
    </w:p>
    <w:p w14:paraId="6101F3F2" w14:textId="77777777" w:rsidR="002A097B" w:rsidRDefault="00B13885">
      <w:pPr>
        <w:tabs>
          <w:tab w:val="center" w:pos="4153"/>
          <w:tab w:val="left" w:pos="6237"/>
          <w:tab w:val="right" w:pos="8306"/>
        </w:tabs>
        <w:jc w:val="center"/>
        <w:rPr>
          <w:b/>
          <w:color w:val="000000"/>
          <w:szCs w:val="24"/>
        </w:rPr>
      </w:pPr>
      <w:r>
        <w:rPr>
          <w:b/>
          <w:color w:val="000000"/>
          <w:szCs w:val="24"/>
        </w:rPr>
        <w:t>KOMPENSACIJŲ IŠMOKĖJIMAS</w:t>
      </w:r>
    </w:p>
    <w:p w14:paraId="22F8819A" w14:textId="77777777" w:rsidR="002A097B" w:rsidRDefault="002A097B">
      <w:pPr>
        <w:ind w:firstLine="720"/>
        <w:jc w:val="both"/>
        <w:rPr>
          <w:color w:val="000000"/>
          <w:szCs w:val="24"/>
        </w:rPr>
      </w:pPr>
    </w:p>
    <w:p w14:paraId="3290BFFF" w14:textId="77777777" w:rsidR="002A097B" w:rsidRDefault="00B13885">
      <w:pPr>
        <w:ind w:firstLine="720"/>
        <w:jc w:val="both"/>
        <w:rPr>
          <w:color w:val="000000"/>
          <w:szCs w:val="24"/>
        </w:rPr>
      </w:pPr>
      <w:r>
        <w:rPr>
          <w:color w:val="000000"/>
          <w:szCs w:val="24"/>
          <w:lang w:val="en-US"/>
        </w:rPr>
        <w:t>15</w:t>
      </w:r>
      <w:r>
        <w:rPr>
          <w:color w:val="000000"/>
          <w:szCs w:val="24"/>
          <w:lang w:val="en-US"/>
        </w:rPr>
        <w:t xml:space="preserve">. </w:t>
      </w:r>
      <w:r>
        <w:rPr>
          <w:color w:val="000000"/>
          <w:szCs w:val="24"/>
        </w:rPr>
        <w:t>Kompensacija išmokama Įsak</w:t>
      </w:r>
      <w:r>
        <w:rPr>
          <w:color w:val="000000"/>
          <w:szCs w:val="24"/>
        </w:rPr>
        <w:t xml:space="preserve">ymo </w:t>
      </w:r>
      <w:r>
        <w:rPr>
          <w:color w:val="000000"/>
          <w:szCs w:val="24"/>
          <w:lang w:val="en-US"/>
        </w:rPr>
        <w:t xml:space="preserve">3 </w:t>
      </w:r>
      <w:r>
        <w:rPr>
          <w:color w:val="000000"/>
          <w:szCs w:val="24"/>
        </w:rPr>
        <w:t xml:space="preserve">punkte nustatyta tvarka ir terminu (t. y. ne vėliau kaip iki einamojo kalendorinio mėnesio 15 dienos), kompensacijos sumą už praėjusį kalendorinį mėnesį (laikotarpį) proporcingai apskaičiavus pagal praėjusio kalendorinio mėnesio dienų skaičių. </w:t>
      </w:r>
    </w:p>
    <w:p w14:paraId="76226550" w14:textId="77777777" w:rsidR="002A097B" w:rsidRDefault="00B13885">
      <w:pPr>
        <w:ind w:firstLine="720"/>
        <w:jc w:val="both"/>
        <w:rPr>
          <w:color w:val="000000"/>
          <w:szCs w:val="24"/>
        </w:rPr>
      </w:pPr>
      <w:r>
        <w:rPr>
          <w:color w:val="000000"/>
          <w:szCs w:val="24"/>
          <w:lang w:val="en-US"/>
        </w:rPr>
        <w:t>16</w:t>
      </w:r>
      <w:r>
        <w:rPr>
          <w:color w:val="000000"/>
          <w:szCs w:val="24"/>
          <w:lang w:val="en-US"/>
        </w:rPr>
        <w:t xml:space="preserve">. </w:t>
      </w:r>
      <w:r>
        <w:rPr>
          <w:color w:val="000000"/>
          <w:szCs w:val="24"/>
        </w:rPr>
        <w:t>Apskaičiuota kompensacijos suma pervedama į prašyme nurodytą mokėjimo sąskaitą kredito, mokėjimo ir (ar) elektroninių pinigų įstaigoje.</w:t>
      </w:r>
    </w:p>
    <w:p w14:paraId="20959970" w14:textId="77777777" w:rsidR="002A097B" w:rsidRDefault="00B13885">
      <w:pPr>
        <w:tabs>
          <w:tab w:val="center" w:pos="4153"/>
          <w:tab w:val="left" w:pos="6237"/>
          <w:tab w:val="right" w:pos="8306"/>
        </w:tabs>
        <w:jc w:val="center"/>
        <w:rPr>
          <w:b/>
          <w:color w:val="000000"/>
          <w:szCs w:val="24"/>
        </w:rPr>
      </w:pPr>
    </w:p>
    <w:p w14:paraId="262C1C68" w14:textId="77777777" w:rsidR="002A097B" w:rsidRDefault="00B13885">
      <w:pPr>
        <w:tabs>
          <w:tab w:val="center" w:pos="4153"/>
          <w:tab w:val="left" w:pos="6237"/>
          <w:tab w:val="right" w:pos="8306"/>
        </w:tabs>
        <w:jc w:val="center"/>
        <w:rPr>
          <w:b/>
          <w:color w:val="000000"/>
          <w:szCs w:val="24"/>
        </w:rPr>
      </w:pPr>
      <w:r>
        <w:rPr>
          <w:b/>
          <w:color w:val="000000"/>
          <w:szCs w:val="24"/>
        </w:rPr>
        <w:t>V</w:t>
      </w:r>
      <w:r>
        <w:rPr>
          <w:b/>
          <w:color w:val="000000"/>
          <w:szCs w:val="24"/>
        </w:rPr>
        <w:t xml:space="preserve"> SKYRIUS</w:t>
      </w:r>
    </w:p>
    <w:p w14:paraId="054A7689" w14:textId="77777777" w:rsidR="002A097B" w:rsidRDefault="00B13885">
      <w:pPr>
        <w:tabs>
          <w:tab w:val="center" w:pos="4153"/>
          <w:tab w:val="left" w:pos="6237"/>
          <w:tab w:val="right" w:pos="8306"/>
        </w:tabs>
        <w:jc w:val="center"/>
        <w:rPr>
          <w:b/>
          <w:color w:val="000000"/>
          <w:szCs w:val="24"/>
        </w:rPr>
      </w:pPr>
      <w:r>
        <w:rPr>
          <w:b/>
          <w:color w:val="000000"/>
          <w:szCs w:val="24"/>
        </w:rPr>
        <w:t>FINANSAVIMAS</w:t>
      </w:r>
    </w:p>
    <w:p w14:paraId="14B21474" w14:textId="77777777" w:rsidR="002A097B" w:rsidRDefault="002A097B">
      <w:pPr>
        <w:tabs>
          <w:tab w:val="center" w:pos="4153"/>
          <w:tab w:val="left" w:pos="6237"/>
          <w:tab w:val="right" w:pos="8306"/>
        </w:tabs>
        <w:jc w:val="center"/>
        <w:rPr>
          <w:b/>
          <w:color w:val="000000"/>
          <w:szCs w:val="24"/>
        </w:rPr>
      </w:pPr>
    </w:p>
    <w:p w14:paraId="0EC75FD7" w14:textId="77777777" w:rsidR="002A097B" w:rsidRDefault="00B13885">
      <w:pPr>
        <w:ind w:firstLine="720"/>
        <w:jc w:val="both"/>
        <w:rPr>
          <w:color w:val="000000"/>
          <w:szCs w:val="24"/>
        </w:rPr>
      </w:pPr>
      <w:r>
        <w:rPr>
          <w:color w:val="000000"/>
          <w:szCs w:val="24"/>
          <w:lang w:val="en-US"/>
        </w:rPr>
        <w:t>17</w:t>
      </w:r>
      <w:r>
        <w:rPr>
          <w:color w:val="000000"/>
          <w:szCs w:val="24"/>
          <w:lang w:val="en-US"/>
        </w:rPr>
        <w:t xml:space="preserve">. </w:t>
      </w:r>
      <w:r>
        <w:rPr>
          <w:color w:val="000000"/>
          <w:szCs w:val="24"/>
        </w:rPr>
        <w:t xml:space="preserve">Kompensacijoms finansuoti ir joms administruoti naudojamos Lietuvos </w:t>
      </w:r>
      <w:r>
        <w:rPr>
          <w:color w:val="000000"/>
          <w:szCs w:val="24"/>
        </w:rPr>
        <w:t>Respublikos valstybės biudžeto lėšos (toliau – lėšos).</w:t>
      </w:r>
      <w:r>
        <w:rPr>
          <w:color w:val="000000"/>
        </w:rPr>
        <w:t xml:space="preserve"> K</w:t>
      </w:r>
      <w:r>
        <w:rPr>
          <w:color w:val="000000"/>
          <w:szCs w:val="24"/>
        </w:rPr>
        <w:t>ompensacijoms administruoti skiriami 2 procentai kompensacijoms finansuoti skiriamų lėšų.</w:t>
      </w:r>
    </w:p>
    <w:p w14:paraId="11B46957" w14:textId="77777777" w:rsidR="002A097B" w:rsidRDefault="00B13885">
      <w:pPr>
        <w:ind w:firstLine="720"/>
        <w:jc w:val="both"/>
        <w:rPr>
          <w:color w:val="000000"/>
          <w:szCs w:val="24"/>
        </w:rPr>
      </w:pPr>
      <w:r>
        <w:rPr>
          <w:color w:val="000000"/>
          <w:szCs w:val="24"/>
        </w:rPr>
        <w:t>1</w:t>
      </w:r>
      <w:r>
        <w:rPr>
          <w:color w:val="000000"/>
          <w:szCs w:val="24"/>
          <w:lang w:val="en-US"/>
        </w:rPr>
        <w:t>8</w:t>
      </w:r>
      <w:r>
        <w:rPr>
          <w:color w:val="000000"/>
          <w:szCs w:val="24"/>
        </w:rPr>
        <w:t>. Lėšų poreikiui kompensacijoms finansuoti reikalingą informaciją (pagal Aprašo 1 priede nustatytą formą</w:t>
      </w:r>
      <w:r>
        <w:rPr>
          <w:color w:val="000000"/>
          <w:szCs w:val="24"/>
        </w:rPr>
        <w:t>) savivaldybių administracijos teikia Socialinių paslaugų priežiūros departamentui prie Socialinės apsaugos ir darbo ministerijos (toliau – Departamentas). Lėšos savivaldybių administracijoms paskirstomos Lietuvos Respublikos socialinės apsaugos ir darbo m</w:t>
      </w:r>
      <w:r>
        <w:rPr>
          <w:color w:val="000000"/>
          <w:szCs w:val="24"/>
        </w:rPr>
        <w:t>inisterijos (toliau – ministerija) kanclerio potvarkiu dėl lėšų kompensacijoms finansuoti paskirstymo savivaldybių administracijoms (toliau – potvarkis).</w:t>
      </w:r>
    </w:p>
    <w:p w14:paraId="5139E4DA" w14:textId="77777777" w:rsidR="002A097B" w:rsidRDefault="00B13885">
      <w:pPr>
        <w:ind w:firstLine="720"/>
        <w:jc w:val="both"/>
        <w:rPr>
          <w:color w:val="000000"/>
          <w:szCs w:val="24"/>
        </w:rPr>
      </w:pPr>
      <w:r>
        <w:rPr>
          <w:color w:val="000000"/>
          <w:szCs w:val="24"/>
          <w:lang w:val="en-US"/>
        </w:rPr>
        <w:t>19</w:t>
      </w:r>
      <w:r>
        <w:rPr>
          <w:color w:val="000000"/>
          <w:szCs w:val="24"/>
          <w:lang w:val="en-US"/>
        </w:rPr>
        <w:t xml:space="preserve">. </w:t>
      </w:r>
      <w:r>
        <w:rPr>
          <w:color w:val="000000"/>
          <w:szCs w:val="24"/>
        </w:rPr>
        <w:t xml:space="preserve">Aprašo 18 punkte nurodyta informacija (pasirašyta saugiu elektroniniu parašu) teikiama </w:t>
      </w:r>
      <w:r>
        <w:rPr>
          <w:color w:val="000000"/>
          <w:szCs w:val="24"/>
        </w:rPr>
        <w:t>Departamentui kiekvieną mėnesį, ne vėliau kaip per 2 darbo dienas pasibaigus mėnesiui.</w:t>
      </w:r>
    </w:p>
    <w:p w14:paraId="350D6C84" w14:textId="77777777" w:rsidR="002A097B" w:rsidRDefault="00B13885">
      <w:pPr>
        <w:ind w:firstLine="720"/>
        <w:jc w:val="both"/>
        <w:rPr>
          <w:color w:val="000000"/>
          <w:szCs w:val="24"/>
        </w:rPr>
      </w:pPr>
      <w:r>
        <w:rPr>
          <w:color w:val="000000"/>
          <w:szCs w:val="24"/>
          <w:lang w:val="en-US"/>
        </w:rPr>
        <w:t>20</w:t>
      </w:r>
      <w:r>
        <w:rPr>
          <w:color w:val="000000"/>
          <w:szCs w:val="24"/>
          <w:lang w:val="en-US"/>
        </w:rPr>
        <w:t xml:space="preserve">. </w:t>
      </w:r>
      <w:r>
        <w:rPr>
          <w:color w:val="000000"/>
          <w:szCs w:val="24"/>
        </w:rPr>
        <w:t xml:space="preserve">Departamentas, gavęs Aprašo 19 punkte nurodytą informaciją, ją įvertina ir esant poreikiui nedelsdamas kreipiasi į savivaldybių administracijas dėl informacijos </w:t>
      </w:r>
      <w:r>
        <w:rPr>
          <w:color w:val="000000"/>
          <w:szCs w:val="24"/>
        </w:rPr>
        <w:t>patikslinimo, per 2 darbo dienas nuo minėtos informacijos gavimo parengia ministerijos kanclerio potvarkio projektą ir pateikia jį ministerijai.</w:t>
      </w:r>
    </w:p>
    <w:p w14:paraId="5F08DE51" w14:textId="77777777" w:rsidR="002A097B" w:rsidRDefault="00B13885">
      <w:pPr>
        <w:ind w:firstLine="720"/>
        <w:jc w:val="both"/>
        <w:rPr>
          <w:color w:val="000000"/>
          <w:szCs w:val="24"/>
          <w:lang w:val="en-US"/>
        </w:rPr>
      </w:pPr>
      <w:r>
        <w:rPr>
          <w:color w:val="000000"/>
          <w:szCs w:val="24"/>
          <w:lang w:val="en-US"/>
        </w:rPr>
        <w:t>21</w:t>
      </w:r>
      <w:r>
        <w:rPr>
          <w:color w:val="000000"/>
          <w:szCs w:val="24"/>
          <w:lang w:val="en-US"/>
        </w:rPr>
        <w:t xml:space="preserve">. </w:t>
      </w:r>
      <w:r>
        <w:rPr>
          <w:color w:val="000000"/>
          <w:szCs w:val="24"/>
        </w:rPr>
        <w:t xml:space="preserve">Ministerijos kancleris ne vėliau kaip per 2 darbo dienas nuo potvarkio projekto gavimo dienos pasirašo </w:t>
      </w:r>
      <w:r>
        <w:rPr>
          <w:color w:val="000000"/>
          <w:szCs w:val="24"/>
        </w:rPr>
        <w:t>potvarkį ir informuoja apie tai Departamentą.</w:t>
      </w:r>
    </w:p>
    <w:p w14:paraId="7245A583" w14:textId="77777777" w:rsidR="002A097B" w:rsidRDefault="00B13885">
      <w:pPr>
        <w:ind w:firstLine="720"/>
        <w:jc w:val="both"/>
        <w:rPr>
          <w:color w:val="000000"/>
          <w:szCs w:val="24"/>
        </w:rPr>
      </w:pPr>
      <w:r>
        <w:rPr>
          <w:color w:val="000000"/>
          <w:szCs w:val="24"/>
          <w:lang w:val="en-US"/>
        </w:rPr>
        <w:t>22</w:t>
      </w:r>
      <w:r>
        <w:rPr>
          <w:color w:val="000000"/>
          <w:szCs w:val="24"/>
          <w:lang w:val="en-US"/>
        </w:rPr>
        <w:t xml:space="preserve">. </w:t>
      </w:r>
      <w:r>
        <w:rPr>
          <w:color w:val="000000"/>
          <w:szCs w:val="24"/>
        </w:rPr>
        <w:t xml:space="preserve">Departamentas organizuoja lėšų naudojimo sutarčių su savivaldybių administracijomis (toliau – Sutartys) sudarymą ir jas pasirašo. </w:t>
      </w:r>
    </w:p>
    <w:p w14:paraId="74EB757E" w14:textId="77777777" w:rsidR="002A097B" w:rsidRDefault="00B13885">
      <w:pPr>
        <w:ind w:firstLine="720"/>
        <w:jc w:val="both"/>
        <w:rPr>
          <w:color w:val="000000"/>
          <w:szCs w:val="24"/>
        </w:rPr>
      </w:pPr>
      <w:r>
        <w:rPr>
          <w:color w:val="000000"/>
          <w:szCs w:val="24"/>
          <w:lang w:val="en-US"/>
        </w:rPr>
        <w:t>23</w:t>
      </w:r>
      <w:r>
        <w:rPr>
          <w:color w:val="000000"/>
          <w:szCs w:val="24"/>
          <w:lang w:val="en-US"/>
        </w:rPr>
        <w:t xml:space="preserve">. </w:t>
      </w:r>
      <w:r>
        <w:rPr>
          <w:color w:val="000000"/>
        </w:rPr>
        <w:t>Sutartyse turi būti pateikta informacija, nurodyta Valstybės bi</w:t>
      </w:r>
      <w:r>
        <w:rPr>
          <w:color w:val="000000"/>
        </w:rPr>
        <w:t>udžeto ir savivaldybių biudžetų sudarymo ir vykdymo taisyklių, patvirtintų Lietuvos Respublikos Vyriausybės 2001 m. gegužės 14 d. nutarimu Nr. 543 „Dėl Lietuvos Respublikos valstybės biudžeto ir savivaldybių biudžetų sudarymo ir vykdymo taisyklių patvirtin</w:t>
      </w:r>
      <w:r>
        <w:rPr>
          <w:color w:val="000000"/>
        </w:rPr>
        <w:t>imo“, 61 punkte</w:t>
      </w:r>
      <w:r>
        <w:rPr>
          <w:color w:val="000000"/>
          <w:szCs w:val="24"/>
        </w:rPr>
        <w:t xml:space="preserve">. </w:t>
      </w:r>
    </w:p>
    <w:p w14:paraId="080759FD" w14:textId="77777777" w:rsidR="002A097B" w:rsidRDefault="00B13885">
      <w:pPr>
        <w:ind w:firstLine="720"/>
        <w:jc w:val="both"/>
        <w:rPr>
          <w:color w:val="000000"/>
          <w:szCs w:val="24"/>
          <w:lang w:eastAsia="lt-LT"/>
        </w:rPr>
      </w:pPr>
      <w:r>
        <w:rPr>
          <w:color w:val="000000"/>
          <w:szCs w:val="24"/>
          <w:lang w:val="en-US" w:eastAsia="lt-LT"/>
        </w:rPr>
        <w:t>24</w:t>
      </w:r>
      <w:r>
        <w:rPr>
          <w:color w:val="000000"/>
          <w:szCs w:val="24"/>
          <w:lang w:eastAsia="lt-LT"/>
        </w:rPr>
        <w:t>. Departamentas,</w:t>
      </w:r>
      <w:r>
        <w:rPr>
          <w:color w:val="000000"/>
          <w:szCs w:val="24"/>
        </w:rPr>
        <w:t xml:space="preserve"> vadovaudamasis potvarkiu,</w:t>
      </w:r>
      <w:r>
        <w:rPr>
          <w:color w:val="000000"/>
          <w:szCs w:val="24"/>
          <w:lang w:eastAsia="lt-LT"/>
        </w:rPr>
        <w:t xml:space="preserve"> ne vėliau kaip iki einamojo mėnesio </w:t>
      </w:r>
      <w:r>
        <w:rPr>
          <w:color w:val="000000"/>
          <w:szCs w:val="24"/>
          <w:lang w:val="en-US" w:eastAsia="lt-LT"/>
        </w:rPr>
        <w:t xml:space="preserve">10 </w:t>
      </w:r>
      <w:r>
        <w:rPr>
          <w:color w:val="000000"/>
          <w:szCs w:val="24"/>
          <w:lang w:eastAsia="lt-LT"/>
        </w:rPr>
        <w:t xml:space="preserve">dienos pateikia Nacionaliniam bendrųjų funkcijų centrui mokėjimo paraiškas pervesti savivaldybių administracijoms lėšas kompensacijoms finansuoti. </w:t>
      </w:r>
    </w:p>
    <w:p w14:paraId="1D13F217" w14:textId="77777777" w:rsidR="002A097B" w:rsidRDefault="00B13885">
      <w:pPr>
        <w:ind w:firstLine="720"/>
        <w:jc w:val="both"/>
        <w:rPr>
          <w:color w:val="000000"/>
          <w:szCs w:val="24"/>
          <w:lang w:eastAsia="lt-LT"/>
        </w:rPr>
      </w:pPr>
      <w:r>
        <w:rPr>
          <w:color w:val="000000"/>
          <w:szCs w:val="24"/>
          <w:lang w:eastAsia="lt-LT"/>
        </w:rPr>
        <w:t>25</w:t>
      </w:r>
      <w:r>
        <w:rPr>
          <w:color w:val="000000"/>
          <w:szCs w:val="24"/>
          <w:lang w:eastAsia="lt-LT"/>
        </w:rPr>
        <w:t>. Savivaldybių administracijos Departamentui teikia ataskaitą Sutartyse nustatyta tvarka ir terminais.</w:t>
      </w:r>
    </w:p>
    <w:p w14:paraId="213B1228" w14:textId="77777777" w:rsidR="002A097B" w:rsidRDefault="00B13885">
      <w:pPr>
        <w:ind w:firstLine="720"/>
        <w:jc w:val="both"/>
        <w:rPr>
          <w:color w:val="000000"/>
          <w:szCs w:val="24"/>
          <w:lang w:eastAsia="lt-LT"/>
        </w:rPr>
      </w:pPr>
      <w:r>
        <w:rPr>
          <w:color w:val="000000"/>
          <w:szCs w:val="24"/>
          <w:lang w:val="en-US" w:eastAsia="lt-LT"/>
        </w:rPr>
        <w:t>26</w:t>
      </w:r>
      <w:r>
        <w:rPr>
          <w:color w:val="000000"/>
          <w:szCs w:val="24"/>
          <w:lang w:val="en-US" w:eastAsia="lt-LT"/>
        </w:rPr>
        <w:t xml:space="preserve">. </w:t>
      </w:r>
      <w:r>
        <w:rPr>
          <w:color w:val="000000"/>
          <w:szCs w:val="24"/>
          <w:lang w:eastAsia="lt-LT"/>
        </w:rPr>
        <w:t>Departamentas kas ketvirtį teikia ministerijai lėšų panaudojimo ataskaitą (pagal Aprašo 2 priede nustatytą formą).</w:t>
      </w:r>
    </w:p>
    <w:p w14:paraId="72344C0A" w14:textId="77777777" w:rsidR="002A097B" w:rsidRDefault="00B13885">
      <w:pPr>
        <w:ind w:firstLine="720"/>
        <w:jc w:val="both"/>
        <w:rPr>
          <w:color w:val="000000"/>
          <w:szCs w:val="24"/>
          <w:lang w:eastAsia="lt-LT"/>
        </w:rPr>
      </w:pPr>
      <w:r>
        <w:rPr>
          <w:color w:val="000000"/>
          <w:szCs w:val="24"/>
          <w:lang w:eastAsia="lt-LT"/>
        </w:rPr>
        <w:t>27</w:t>
      </w:r>
      <w:r>
        <w:rPr>
          <w:color w:val="000000"/>
          <w:szCs w:val="24"/>
          <w:lang w:eastAsia="lt-LT"/>
        </w:rPr>
        <w:t>. Savivaldybių admin</w:t>
      </w:r>
      <w:r>
        <w:rPr>
          <w:color w:val="000000"/>
          <w:szCs w:val="24"/>
          <w:lang w:eastAsia="lt-LT"/>
        </w:rPr>
        <w:t>istracijos užtikrina, kad lėšos, skirtos kompensacijoms finansuoti, būtų naudojamos pagal tikslinę paskirtį.</w:t>
      </w:r>
    </w:p>
    <w:p w14:paraId="5B560EB9" w14:textId="77777777" w:rsidR="002A097B" w:rsidRDefault="00B13885">
      <w:pPr>
        <w:ind w:firstLine="720"/>
        <w:jc w:val="both"/>
        <w:rPr>
          <w:color w:val="000000"/>
          <w:szCs w:val="24"/>
          <w:lang w:eastAsia="lt-LT"/>
        </w:rPr>
      </w:pPr>
      <w:r>
        <w:rPr>
          <w:color w:val="000000"/>
          <w:szCs w:val="24"/>
          <w:lang w:eastAsia="lt-LT"/>
        </w:rPr>
        <w:t>28</w:t>
      </w:r>
      <w:r>
        <w:rPr>
          <w:color w:val="000000"/>
          <w:szCs w:val="24"/>
          <w:lang w:eastAsia="lt-LT"/>
        </w:rPr>
        <w:t>. Lėšos, skirtos kompensacijoms finansuoti, panaudotos ne pagal tikslinę paskirtį, Sutartyse nustatyta tvarka ir terminais grąžinamos Departa</w:t>
      </w:r>
      <w:r>
        <w:rPr>
          <w:color w:val="000000"/>
          <w:szCs w:val="24"/>
          <w:lang w:eastAsia="lt-LT"/>
        </w:rPr>
        <w:t>mentui arba išieškomos Lietuvos Respublikos civilinio proceso kodekso nustatyta tvarka.</w:t>
      </w:r>
    </w:p>
    <w:p w14:paraId="0F7FA90D" w14:textId="77777777" w:rsidR="002A097B" w:rsidRDefault="00B13885">
      <w:pPr>
        <w:ind w:firstLine="720"/>
        <w:jc w:val="both"/>
        <w:rPr>
          <w:color w:val="000000"/>
          <w:szCs w:val="24"/>
          <w:lang w:eastAsia="lt-LT"/>
        </w:rPr>
      </w:pPr>
      <w:r>
        <w:rPr>
          <w:color w:val="000000"/>
          <w:szCs w:val="24"/>
          <w:lang w:eastAsia="lt-LT"/>
        </w:rPr>
        <w:t>29</w:t>
      </w:r>
      <w:r>
        <w:rPr>
          <w:color w:val="000000"/>
          <w:szCs w:val="24"/>
          <w:lang w:eastAsia="lt-LT"/>
        </w:rPr>
        <w:t>. Einamaisiais metais savivaldybių administracijoms skirtos lėšos kompensacijoms finansuoti naudojamos iki einamųjų metų gruodžio 31 d.</w:t>
      </w:r>
    </w:p>
    <w:p w14:paraId="2F850308" w14:textId="77777777" w:rsidR="002A097B" w:rsidRDefault="00B13885">
      <w:pPr>
        <w:ind w:firstLine="720"/>
        <w:jc w:val="both"/>
        <w:rPr>
          <w:color w:val="000000"/>
          <w:szCs w:val="24"/>
          <w:lang w:eastAsia="lt-LT"/>
        </w:rPr>
      </w:pPr>
      <w:r>
        <w:rPr>
          <w:color w:val="000000"/>
          <w:szCs w:val="24"/>
          <w:lang w:val="en-US" w:eastAsia="lt-LT"/>
        </w:rPr>
        <w:t>30</w:t>
      </w:r>
      <w:r>
        <w:rPr>
          <w:color w:val="000000"/>
          <w:szCs w:val="24"/>
          <w:lang w:eastAsia="lt-LT"/>
        </w:rPr>
        <w:t>. Savivaldybių admin</w:t>
      </w:r>
      <w:r>
        <w:rPr>
          <w:color w:val="000000"/>
          <w:szCs w:val="24"/>
          <w:lang w:eastAsia="lt-LT"/>
        </w:rPr>
        <w:t xml:space="preserve">istracijos einamaisiais metais nepanaudotas lėšas kompensacijoms finansuoti privalo grąžinti į Departamento banko sąskaitą ne vėliau kaip iki kitų metų sausio 5 d. </w:t>
      </w:r>
    </w:p>
    <w:p w14:paraId="1CD2234C" w14:textId="77777777" w:rsidR="002A097B" w:rsidRDefault="00B13885">
      <w:pPr>
        <w:ind w:firstLine="720"/>
        <w:jc w:val="both"/>
        <w:rPr>
          <w:color w:val="000000"/>
          <w:szCs w:val="24"/>
          <w:lang w:eastAsia="lt-LT"/>
        </w:rPr>
      </w:pPr>
      <w:r>
        <w:rPr>
          <w:color w:val="000000"/>
          <w:szCs w:val="24"/>
          <w:lang w:val="en-US" w:eastAsia="lt-LT"/>
        </w:rPr>
        <w:t>31</w:t>
      </w:r>
      <w:r>
        <w:rPr>
          <w:color w:val="000000"/>
          <w:szCs w:val="24"/>
          <w:lang w:val="en-US" w:eastAsia="lt-LT"/>
        </w:rPr>
        <w:t xml:space="preserve">. </w:t>
      </w:r>
      <w:r>
        <w:rPr>
          <w:color w:val="000000"/>
          <w:szCs w:val="24"/>
          <w:lang w:eastAsia="lt-LT"/>
        </w:rPr>
        <w:t xml:space="preserve">Departamentas savivaldybių administracijų grąžintas lėšas grąžina į valstybės iždo </w:t>
      </w:r>
      <w:r>
        <w:rPr>
          <w:color w:val="000000"/>
          <w:szCs w:val="24"/>
          <w:lang w:eastAsia="lt-LT"/>
        </w:rPr>
        <w:t>sąskaitą iki kitų metų sausio 10 d.</w:t>
      </w:r>
    </w:p>
    <w:p w14:paraId="44A0E8D6" w14:textId="77777777" w:rsidR="002A097B" w:rsidRDefault="00B13885">
      <w:pPr>
        <w:ind w:firstLine="720"/>
        <w:jc w:val="both"/>
        <w:rPr>
          <w:color w:val="000000"/>
          <w:szCs w:val="24"/>
          <w:lang w:val="en-US" w:eastAsia="lt-LT"/>
        </w:rPr>
      </w:pPr>
      <w:r>
        <w:rPr>
          <w:color w:val="000000"/>
          <w:szCs w:val="24"/>
          <w:lang w:eastAsia="lt-LT"/>
        </w:rPr>
        <w:t>32</w:t>
      </w:r>
      <w:r>
        <w:rPr>
          <w:color w:val="000000"/>
          <w:szCs w:val="24"/>
          <w:lang w:eastAsia="lt-LT"/>
        </w:rPr>
        <w:t xml:space="preserve">. Departamentas koordinuoja ir kontroliuoja Sutarčių vykdymą, užtikrindamas, kad savivaldybių administracijoms skirtos lėšos kompensacijoms finansuoti būtų naudojamos pagal tikslinę paskirtį. Lėšų naudojimo vidaus </w:t>
      </w:r>
      <w:r>
        <w:rPr>
          <w:color w:val="000000"/>
          <w:szCs w:val="24"/>
          <w:lang w:eastAsia="lt-LT"/>
        </w:rPr>
        <w:t>auditą atlieka ministerijos Centralizuotas vidaus audito skyrius. Ministerijos Centralizuotas vidaus audito skyrius ir Departamentas atrankos būdu savivaldybių administracijose tikrina, kaip naudojamos lėšos, skirtos kompensacijoms finansuoti.</w:t>
      </w:r>
    </w:p>
    <w:p w14:paraId="6C11257E" w14:textId="77777777" w:rsidR="002A097B" w:rsidRDefault="00B13885">
      <w:pPr>
        <w:tabs>
          <w:tab w:val="center" w:pos="4153"/>
          <w:tab w:val="left" w:pos="6237"/>
          <w:tab w:val="right" w:pos="8306"/>
        </w:tabs>
        <w:jc w:val="center"/>
        <w:rPr>
          <w:b/>
          <w:color w:val="000000"/>
          <w:szCs w:val="24"/>
        </w:rPr>
      </w:pPr>
    </w:p>
    <w:p w14:paraId="68D8451D" w14:textId="77777777" w:rsidR="002A097B" w:rsidRDefault="00B13885">
      <w:pPr>
        <w:tabs>
          <w:tab w:val="center" w:pos="4153"/>
          <w:tab w:val="left" w:pos="6237"/>
          <w:tab w:val="right" w:pos="8306"/>
        </w:tabs>
        <w:jc w:val="center"/>
        <w:rPr>
          <w:b/>
          <w:color w:val="000000"/>
          <w:szCs w:val="24"/>
        </w:rPr>
      </w:pPr>
      <w:r>
        <w:rPr>
          <w:b/>
          <w:color w:val="000000"/>
          <w:szCs w:val="24"/>
        </w:rPr>
        <w:t>VI</w:t>
      </w:r>
      <w:r>
        <w:rPr>
          <w:b/>
          <w:color w:val="000000"/>
          <w:szCs w:val="24"/>
        </w:rPr>
        <w:t xml:space="preserve"> SK</w:t>
      </w:r>
      <w:r>
        <w:rPr>
          <w:b/>
          <w:color w:val="000000"/>
          <w:szCs w:val="24"/>
        </w:rPr>
        <w:t>YRIUS</w:t>
      </w:r>
    </w:p>
    <w:p w14:paraId="4BE04A91" w14:textId="77777777" w:rsidR="002A097B" w:rsidRDefault="00B13885">
      <w:pPr>
        <w:tabs>
          <w:tab w:val="left" w:pos="6237"/>
        </w:tabs>
        <w:jc w:val="center"/>
        <w:rPr>
          <w:b/>
          <w:color w:val="000000"/>
          <w:szCs w:val="24"/>
        </w:rPr>
      </w:pPr>
      <w:r>
        <w:rPr>
          <w:b/>
          <w:color w:val="000000"/>
          <w:szCs w:val="24"/>
        </w:rPr>
        <w:t xml:space="preserve">BAIGIAMOSIOS NUOSTATOS </w:t>
      </w:r>
    </w:p>
    <w:p w14:paraId="76997F21" w14:textId="77777777" w:rsidR="002A097B" w:rsidRDefault="002A097B">
      <w:pPr>
        <w:tabs>
          <w:tab w:val="left" w:pos="6237"/>
        </w:tabs>
        <w:jc w:val="center"/>
        <w:rPr>
          <w:b/>
          <w:color w:val="000000"/>
          <w:szCs w:val="24"/>
          <w:lang w:val="en-US"/>
        </w:rPr>
      </w:pPr>
    </w:p>
    <w:p w14:paraId="79AF08C0" w14:textId="77777777" w:rsidR="002A097B" w:rsidRDefault="00B13885">
      <w:pPr>
        <w:tabs>
          <w:tab w:val="left" w:pos="6237"/>
        </w:tabs>
        <w:ind w:firstLine="851"/>
        <w:jc w:val="both"/>
        <w:rPr>
          <w:color w:val="000000"/>
          <w:szCs w:val="24"/>
        </w:rPr>
      </w:pPr>
      <w:r>
        <w:rPr>
          <w:color w:val="000000"/>
          <w:szCs w:val="24"/>
        </w:rPr>
        <w:t>33</w:t>
      </w:r>
      <w:r>
        <w:rPr>
          <w:color w:val="000000"/>
          <w:szCs w:val="24"/>
        </w:rPr>
        <w:t xml:space="preserve">. Dokumentai ir duomenys saugomi: </w:t>
      </w:r>
    </w:p>
    <w:p w14:paraId="4AEFA004" w14:textId="77777777" w:rsidR="002A097B" w:rsidRDefault="00B13885">
      <w:pPr>
        <w:tabs>
          <w:tab w:val="left" w:pos="6237"/>
        </w:tabs>
        <w:ind w:firstLine="851"/>
        <w:jc w:val="both"/>
        <w:rPr>
          <w:color w:val="000000"/>
          <w:szCs w:val="24"/>
        </w:rPr>
      </w:pPr>
      <w:r>
        <w:rPr>
          <w:color w:val="000000"/>
          <w:szCs w:val="24"/>
        </w:rPr>
        <w:t>33.1</w:t>
      </w:r>
      <w:r>
        <w:rPr>
          <w:color w:val="000000"/>
          <w:szCs w:val="24"/>
        </w:rPr>
        <w:t xml:space="preserve">. dokumentai – Lietuvos Respublikos dokumentų ir archyvų įstatymo nustatyta tvarka Lietuvos vyriausiojo archyvaro nustatytais terminais; </w:t>
      </w:r>
    </w:p>
    <w:p w14:paraId="65DA9371" w14:textId="77777777" w:rsidR="002A097B" w:rsidRDefault="00B13885">
      <w:pPr>
        <w:tabs>
          <w:tab w:val="left" w:pos="6237"/>
        </w:tabs>
        <w:ind w:firstLine="851"/>
        <w:jc w:val="both"/>
        <w:rPr>
          <w:color w:val="000000"/>
          <w:szCs w:val="24"/>
        </w:rPr>
      </w:pPr>
      <w:r>
        <w:rPr>
          <w:color w:val="000000"/>
          <w:szCs w:val="24"/>
        </w:rPr>
        <w:t>33.2</w:t>
      </w:r>
      <w:r>
        <w:rPr>
          <w:color w:val="000000"/>
          <w:szCs w:val="24"/>
        </w:rPr>
        <w:t xml:space="preserve">. duomenys, registruojami IS </w:t>
      </w:r>
      <w:r>
        <w:rPr>
          <w:color w:val="000000"/>
          <w:szCs w:val="24"/>
        </w:rPr>
        <w:t>„Parama“, – šios informacinės sistemos nuostatų nustatyta tvarka ir terminais.</w:t>
      </w:r>
    </w:p>
    <w:p w14:paraId="0D5735AA" w14:textId="77777777" w:rsidR="002A097B" w:rsidRDefault="00B13885">
      <w:pPr>
        <w:tabs>
          <w:tab w:val="left" w:pos="6237"/>
        </w:tabs>
        <w:ind w:firstLine="851"/>
        <w:jc w:val="both"/>
        <w:rPr>
          <w:color w:val="000000"/>
          <w:szCs w:val="24"/>
        </w:rPr>
      </w:pPr>
      <w:r>
        <w:rPr>
          <w:color w:val="000000"/>
          <w:szCs w:val="24"/>
        </w:rPr>
        <w:t>34</w:t>
      </w:r>
      <w:r>
        <w:rPr>
          <w:color w:val="000000"/>
          <w:szCs w:val="24"/>
        </w:rPr>
        <w:t xml:space="preserve">. Duomenų subjektų teisės įgyvendinamos 2016 m. balandžio 27 d. Europos Parlamento ir Tarybos reglamento </w:t>
      </w:r>
      <w:r>
        <w:rPr>
          <w:color w:val="000000"/>
          <w:szCs w:val="24"/>
          <w:u w:val="single"/>
        </w:rPr>
        <w:t>(ES) 2016/679</w:t>
      </w:r>
      <w:r>
        <w:rPr>
          <w:color w:val="000000"/>
          <w:szCs w:val="24"/>
        </w:rPr>
        <w:t xml:space="preserve"> dėl fizinių asmenų apsaugos tvarkant asmens duomen</w:t>
      </w:r>
      <w:r>
        <w:rPr>
          <w:color w:val="000000"/>
          <w:szCs w:val="24"/>
        </w:rPr>
        <w:t xml:space="preserve">is ir dėl laisvo tokių duomenų judėjimo ir kuriuo panaikinama Direktyva </w:t>
      </w:r>
      <w:r>
        <w:rPr>
          <w:color w:val="000000"/>
          <w:szCs w:val="24"/>
          <w:u w:val="single"/>
        </w:rPr>
        <w:t>95/46/EB</w:t>
      </w:r>
      <w:r>
        <w:rPr>
          <w:color w:val="000000"/>
          <w:szCs w:val="24"/>
        </w:rPr>
        <w:t xml:space="preserve"> (Bendrasis duomenų apsaugos reglamentas) ir duomenų valdytojo, į kurį kreipiamasi dėl duomenų subjekto teisių įgyvendinimo, nustatyta tvarka.</w:t>
      </w:r>
    </w:p>
    <w:p w14:paraId="65B2658A" w14:textId="77777777" w:rsidR="002A097B" w:rsidRDefault="00B13885">
      <w:pPr>
        <w:tabs>
          <w:tab w:val="left" w:pos="6237"/>
        </w:tabs>
        <w:ind w:firstLine="851"/>
        <w:jc w:val="both"/>
        <w:rPr>
          <w:b/>
          <w:color w:val="000000"/>
          <w:szCs w:val="24"/>
        </w:rPr>
      </w:pPr>
      <w:r>
        <w:rPr>
          <w:color w:val="000000"/>
          <w:szCs w:val="24"/>
        </w:rPr>
        <w:t>35</w:t>
      </w:r>
      <w:r>
        <w:rPr>
          <w:color w:val="000000"/>
          <w:szCs w:val="24"/>
        </w:rPr>
        <w:t>. Neteisėtai gautos kompens</w:t>
      </w:r>
      <w:r>
        <w:rPr>
          <w:color w:val="000000"/>
          <w:szCs w:val="24"/>
        </w:rPr>
        <w:t xml:space="preserve">acijos išieškomos Lietuvos Respublikos civilinio proceso kodekso nustatyta tvarka. </w:t>
      </w:r>
    </w:p>
    <w:p w14:paraId="78F3D59F" w14:textId="06695E4F" w:rsidR="002A097B" w:rsidRDefault="00B13885" w:rsidP="00B13885">
      <w:pPr>
        <w:jc w:val="center"/>
        <w:rPr>
          <w:color w:val="000000"/>
        </w:rPr>
      </w:pPr>
      <w:r>
        <w:rPr>
          <w:color w:val="000000"/>
          <w:szCs w:val="24"/>
        </w:rPr>
        <w:t>___________________</w:t>
      </w:r>
    </w:p>
    <w:bookmarkStart w:id="0" w:name="_GoBack" w:displacedByCustomXml="next"/>
    <w:bookmarkEnd w:id="0" w:displacedByCustomXml="next"/>
    <w:sectPr w:rsidR="002A097B">
      <w:headerReference w:type="even" r:id="rId15"/>
      <w:headerReference w:type="default" r:id="rId16"/>
      <w:footerReference w:type="even" r:id="rId17"/>
      <w:footerReference w:type="default" r:id="rId18"/>
      <w:headerReference w:type="first" r:id="rId19"/>
      <w:footerReference w:type="first" r:id="rId20"/>
      <w:pgSz w:w="11906" w:h="16838"/>
      <w:pgMar w:top="993" w:right="707"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63934" w14:textId="77777777" w:rsidR="002A097B" w:rsidRDefault="00B13885">
      <w:pPr>
        <w:rPr>
          <w:rFonts w:ascii="TimesLT" w:hAnsi="TimesLT"/>
          <w:sz w:val="20"/>
          <w:lang w:val="en-GB"/>
        </w:rPr>
      </w:pPr>
      <w:r>
        <w:rPr>
          <w:rFonts w:ascii="TimesLT" w:hAnsi="TimesLT"/>
          <w:sz w:val="20"/>
          <w:lang w:val="en-GB"/>
        </w:rPr>
        <w:separator/>
      </w:r>
    </w:p>
  </w:endnote>
  <w:endnote w:type="continuationSeparator" w:id="0">
    <w:p w14:paraId="0C2BE421" w14:textId="77777777" w:rsidR="002A097B" w:rsidRDefault="00B1388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6EAD" w14:textId="77777777" w:rsidR="002A097B" w:rsidRDefault="002A097B">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F8E7" w14:textId="77777777" w:rsidR="002A097B" w:rsidRDefault="002A097B">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85B8" w14:textId="77777777" w:rsidR="002A097B" w:rsidRDefault="002A097B">
    <w:pPr>
      <w:tabs>
        <w:tab w:val="center" w:pos="4819"/>
        <w:tab w:val="right" w:pos="9638"/>
      </w:tabs>
      <w:rPr>
        <w:rFonts w:ascii="TimesLT" w:hAnsi="TimesLT"/>
        <w:sz w:val="20"/>
        <w:lang w:val="en-GB"/>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C14E" w14:textId="77777777" w:rsidR="002A097B" w:rsidRDefault="002A097B">
    <w:pPr>
      <w:tabs>
        <w:tab w:val="center" w:pos="4819"/>
        <w:tab w:val="right" w:pos="9638"/>
      </w:tabs>
      <w:rPr>
        <w:rFonts w:ascii="TimesLT" w:hAnsi="TimesLT"/>
        <w:sz w:val="20"/>
        <w:lang w:val="en-GB"/>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48CEC" w14:textId="77777777" w:rsidR="002A097B" w:rsidRDefault="002A097B">
    <w:pPr>
      <w:tabs>
        <w:tab w:val="center" w:pos="4819"/>
        <w:tab w:val="right" w:pos="9638"/>
      </w:tabs>
      <w:rPr>
        <w:rFonts w:ascii="TimesLT" w:hAnsi="TimesLT"/>
        <w:sz w:val="20"/>
        <w:lang w:val="en-GB"/>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4277" w14:textId="77777777" w:rsidR="002A097B" w:rsidRDefault="002A097B">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EDA9" w14:textId="77777777" w:rsidR="002A097B" w:rsidRDefault="00B13885">
      <w:pPr>
        <w:rPr>
          <w:rFonts w:ascii="TimesLT" w:hAnsi="TimesLT"/>
          <w:sz w:val="20"/>
          <w:lang w:val="en-GB"/>
        </w:rPr>
      </w:pPr>
      <w:r>
        <w:rPr>
          <w:rFonts w:ascii="TimesLT" w:hAnsi="TimesLT"/>
          <w:sz w:val="20"/>
          <w:lang w:val="en-GB"/>
        </w:rPr>
        <w:separator/>
      </w:r>
    </w:p>
  </w:footnote>
  <w:footnote w:type="continuationSeparator" w:id="0">
    <w:p w14:paraId="328E7FDB" w14:textId="77777777" w:rsidR="002A097B" w:rsidRDefault="00B1388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114A" w14:textId="77777777" w:rsidR="002A097B" w:rsidRDefault="00B1388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3E133D3" w14:textId="77777777" w:rsidR="002A097B" w:rsidRDefault="002A097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17DDF" w14:textId="77777777" w:rsidR="002A097B" w:rsidRDefault="00B13885">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2136C408" w14:textId="77777777" w:rsidR="002A097B" w:rsidRDefault="002A097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5042" w14:textId="77777777" w:rsidR="002A097B" w:rsidRDefault="002A097B">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EB40" w14:textId="77777777" w:rsidR="002A097B" w:rsidRDefault="00B1388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75F8DAE0" w14:textId="77777777" w:rsidR="002A097B" w:rsidRDefault="002A097B">
    <w:pPr>
      <w:tabs>
        <w:tab w:val="center" w:pos="4819"/>
        <w:tab w:val="right" w:pos="9638"/>
      </w:tabs>
      <w:rPr>
        <w:rFonts w:ascii="TimesLT" w:hAnsi="TimesLT"/>
        <w:sz w:val="20"/>
        <w:lang w:val="en-GB"/>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57A56" w14:textId="2D45619D" w:rsidR="002A097B" w:rsidRDefault="00B13885">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noProof/>
        <w:szCs w:val="24"/>
        <w:lang w:val="en-GB"/>
      </w:rPr>
      <w:t>4</w:t>
    </w:r>
    <w:r>
      <w:rPr>
        <w:szCs w:val="24"/>
        <w:lang w:val="en-GB"/>
      </w:rPr>
      <w:fldChar w:fldCharType="end"/>
    </w:r>
  </w:p>
  <w:p w14:paraId="788320FC" w14:textId="77777777" w:rsidR="002A097B" w:rsidRDefault="002A097B">
    <w:pPr>
      <w:tabs>
        <w:tab w:val="center" w:pos="4819"/>
        <w:tab w:val="right" w:pos="9638"/>
      </w:tabs>
      <w:rPr>
        <w:rFonts w:ascii="TimesLT" w:hAnsi="TimesLT"/>
        <w:sz w:val="20"/>
        <w:lang w:val="en-GB"/>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CD94" w14:textId="77777777" w:rsidR="002A097B" w:rsidRDefault="002A097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2A097B"/>
    <w:rsid w:val="003D0BAD"/>
    <w:rsid w:val="00B13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4922"/>
  <w15:docId w15:val="{D31BA563-8B82-4B56-B555-027C614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1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7733">
      <w:bodyDiv w:val="1"/>
      <w:marLeft w:val="0"/>
      <w:marRight w:val="0"/>
      <w:marTop w:val="0"/>
      <w:marBottom w:val="0"/>
      <w:divBdr>
        <w:top w:val="none" w:sz="0" w:space="0" w:color="auto"/>
        <w:left w:val="none" w:sz="0" w:space="0" w:color="auto"/>
        <w:bottom w:val="none" w:sz="0" w:space="0" w:color="auto"/>
        <w:right w:val="none" w:sz="0" w:space="0" w:color="auto"/>
      </w:divBdr>
    </w:div>
    <w:div w:id="263849458">
      <w:bodyDiv w:val="1"/>
      <w:marLeft w:val="0"/>
      <w:marRight w:val="0"/>
      <w:marTop w:val="0"/>
      <w:marBottom w:val="0"/>
      <w:divBdr>
        <w:top w:val="none" w:sz="0" w:space="0" w:color="auto"/>
        <w:left w:val="none" w:sz="0" w:space="0" w:color="auto"/>
        <w:bottom w:val="none" w:sz="0" w:space="0" w:color="auto"/>
        <w:right w:val="none" w:sz="0" w:space="0" w:color="auto"/>
      </w:divBdr>
      <w:divsChild>
        <w:div w:id="1226716431">
          <w:marLeft w:val="0"/>
          <w:marRight w:val="0"/>
          <w:marTop w:val="0"/>
          <w:marBottom w:val="0"/>
          <w:divBdr>
            <w:top w:val="none" w:sz="0" w:space="0" w:color="auto"/>
            <w:left w:val="none" w:sz="0" w:space="0" w:color="auto"/>
            <w:bottom w:val="none" w:sz="0" w:space="0" w:color="auto"/>
            <w:right w:val="none" w:sz="0" w:space="0" w:color="auto"/>
          </w:divBdr>
          <w:divsChild>
            <w:div w:id="476534515">
              <w:marLeft w:val="0"/>
              <w:marRight w:val="0"/>
              <w:marTop w:val="0"/>
              <w:marBottom w:val="0"/>
              <w:divBdr>
                <w:top w:val="none" w:sz="0" w:space="0" w:color="auto"/>
                <w:left w:val="none" w:sz="0" w:space="0" w:color="auto"/>
                <w:bottom w:val="none" w:sz="0" w:space="0" w:color="auto"/>
                <w:right w:val="none" w:sz="0" w:space="0" w:color="auto"/>
              </w:divBdr>
              <w:divsChild>
                <w:div w:id="861210303">
                  <w:marLeft w:val="0"/>
                  <w:marRight w:val="0"/>
                  <w:marTop w:val="0"/>
                  <w:marBottom w:val="0"/>
                  <w:divBdr>
                    <w:top w:val="none" w:sz="0" w:space="0" w:color="auto"/>
                    <w:left w:val="none" w:sz="0" w:space="0" w:color="auto"/>
                    <w:bottom w:val="none" w:sz="0" w:space="0" w:color="auto"/>
                    <w:right w:val="none" w:sz="0" w:space="0" w:color="auto"/>
                  </w:divBdr>
                </w:div>
                <w:div w:id="16903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27238">
      <w:bodyDiv w:val="1"/>
      <w:marLeft w:val="0"/>
      <w:marRight w:val="0"/>
      <w:marTop w:val="0"/>
      <w:marBottom w:val="0"/>
      <w:divBdr>
        <w:top w:val="none" w:sz="0" w:space="0" w:color="auto"/>
        <w:left w:val="none" w:sz="0" w:space="0" w:color="auto"/>
        <w:bottom w:val="none" w:sz="0" w:space="0" w:color="auto"/>
        <w:right w:val="none" w:sz="0" w:space="0" w:color="auto"/>
      </w:divBdr>
    </w:div>
    <w:div w:id="852300715">
      <w:bodyDiv w:val="1"/>
      <w:marLeft w:val="0"/>
      <w:marRight w:val="0"/>
      <w:marTop w:val="0"/>
      <w:marBottom w:val="0"/>
      <w:divBdr>
        <w:top w:val="none" w:sz="0" w:space="0" w:color="auto"/>
        <w:left w:val="none" w:sz="0" w:space="0" w:color="auto"/>
        <w:bottom w:val="none" w:sz="0" w:space="0" w:color="auto"/>
        <w:right w:val="none" w:sz="0" w:space="0" w:color="auto"/>
      </w:divBdr>
      <w:divsChild>
        <w:div w:id="1508053308">
          <w:marLeft w:val="0"/>
          <w:marRight w:val="0"/>
          <w:marTop w:val="0"/>
          <w:marBottom w:val="0"/>
          <w:divBdr>
            <w:top w:val="none" w:sz="0" w:space="0" w:color="auto"/>
            <w:left w:val="none" w:sz="0" w:space="0" w:color="auto"/>
            <w:bottom w:val="none" w:sz="0" w:space="0" w:color="auto"/>
            <w:right w:val="none" w:sz="0" w:space="0" w:color="auto"/>
          </w:divBdr>
          <w:divsChild>
            <w:div w:id="2120635457">
              <w:marLeft w:val="0"/>
              <w:marRight w:val="0"/>
              <w:marTop w:val="0"/>
              <w:marBottom w:val="0"/>
              <w:divBdr>
                <w:top w:val="none" w:sz="0" w:space="0" w:color="auto"/>
                <w:left w:val="none" w:sz="0" w:space="0" w:color="auto"/>
                <w:bottom w:val="none" w:sz="0" w:space="0" w:color="auto"/>
                <w:right w:val="none" w:sz="0" w:space="0" w:color="auto"/>
              </w:divBdr>
              <w:divsChild>
                <w:div w:id="770590137">
                  <w:marLeft w:val="0"/>
                  <w:marRight w:val="0"/>
                  <w:marTop w:val="0"/>
                  <w:marBottom w:val="0"/>
                  <w:divBdr>
                    <w:top w:val="none" w:sz="0" w:space="0" w:color="auto"/>
                    <w:left w:val="none" w:sz="0" w:space="0" w:color="auto"/>
                    <w:bottom w:val="none" w:sz="0" w:space="0" w:color="auto"/>
                    <w:right w:val="none" w:sz="0" w:space="0" w:color="auto"/>
                  </w:divBdr>
                </w:div>
                <w:div w:id="17003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6001">
      <w:bodyDiv w:val="1"/>
      <w:marLeft w:val="0"/>
      <w:marRight w:val="0"/>
      <w:marTop w:val="0"/>
      <w:marBottom w:val="0"/>
      <w:divBdr>
        <w:top w:val="none" w:sz="0" w:space="0" w:color="auto"/>
        <w:left w:val="none" w:sz="0" w:space="0" w:color="auto"/>
        <w:bottom w:val="none" w:sz="0" w:space="0" w:color="auto"/>
        <w:right w:val="none" w:sz="0" w:space="0" w:color="auto"/>
      </w:divBdr>
      <w:divsChild>
        <w:div w:id="2013750721">
          <w:marLeft w:val="0"/>
          <w:marRight w:val="0"/>
          <w:marTop w:val="0"/>
          <w:marBottom w:val="0"/>
          <w:divBdr>
            <w:top w:val="none" w:sz="0" w:space="0" w:color="auto"/>
            <w:left w:val="none" w:sz="0" w:space="0" w:color="auto"/>
            <w:bottom w:val="none" w:sz="0" w:space="0" w:color="auto"/>
            <w:right w:val="none" w:sz="0" w:space="0" w:color="auto"/>
          </w:divBdr>
          <w:divsChild>
            <w:div w:id="485099227">
              <w:marLeft w:val="0"/>
              <w:marRight w:val="0"/>
              <w:marTop w:val="0"/>
              <w:marBottom w:val="0"/>
              <w:divBdr>
                <w:top w:val="none" w:sz="0" w:space="0" w:color="auto"/>
                <w:left w:val="none" w:sz="0" w:space="0" w:color="auto"/>
                <w:bottom w:val="none" w:sz="0" w:space="0" w:color="auto"/>
                <w:right w:val="none" w:sz="0" w:space="0" w:color="auto"/>
              </w:divBdr>
              <w:divsChild>
                <w:div w:id="249048568">
                  <w:marLeft w:val="0"/>
                  <w:marRight w:val="0"/>
                  <w:marTop w:val="0"/>
                  <w:marBottom w:val="0"/>
                  <w:divBdr>
                    <w:top w:val="none" w:sz="0" w:space="0" w:color="auto"/>
                    <w:left w:val="none" w:sz="0" w:space="0" w:color="auto"/>
                    <w:bottom w:val="none" w:sz="0" w:space="0" w:color="auto"/>
                    <w:right w:val="none" w:sz="0" w:space="0" w:color="auto"/>
                  </w:divBdr>
                </w:div>
                <w:div w:id="463697810">
                  <w:marLeft w:val="0"/>
                  <w:marRight w:val="0"/>
                  <w:marTop w:val="0"/>
                  <w:marBottom w:val="0"/>
                  <w:divBdr>
                    <w:top w:val="none" w:sz="0" w:space="0" w:color="auto"/>
                    <w:left w:val="none" w:sz="0" w:space="0" w:color="auto"/>
                    <w:bottom w:val="none" w:sz="0" w:space="0" w:color="auto"/>
                    <w:right w:val="none" w:sz="0" w:space="0" w:color="auto"/>
                  </w:divBdr>
                </w:div>
                <w:div w:id="888418187">
                  <w:marLeft w:val="0"/>
                  <w:marRight w:val="0"/>
                  <w:marTop w:val="0"/>
                  <w:marBottom w:val="0"/>
                  <w:divBdr>
                    <w:top w:val="none" w:sz="0" w:space="0" w:color="auto"/>
                    <w:left w:val="none" w:sz="0" w:space="0" w:color="auto"/>
                    <w:bottom w:val="none" w:sz="0" w:space="0" w:color="auto"/>
                    <w:right w:val="none" w:sz="0" w:space="0" w:color="auto"/>
                  </w:divBdr>
                </w:div>
                <w:div w:id="1003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0558">
      <w:bodyDiv w:val="1"/>
      <w:marLeft w:val="0"/>
      <w:marRight w:val="0"/>
      <w:marTop w:val="0"/>
      <w:marBottom w:val="0"/>
      <w:divBdr>
        <w:top w:val="none" w:sz="0" w:space="0" w:color="auto"/>
        <w:left w:val="none" w:sz="0" w:space="0" w:color="auto"/>
        <w:bottom w:val="none" w:sz="0" w:space="0" w:color="auto"/>
        <w:right w:val="none" w:sz="0" w:space="0" w:color="auto"/>
      </w:divBdr>
      <w:divsChild>
        <w:div w:id="837355208">
          <w:marLeft w:val="0"/>
          <w:marRight w:val="0"/>
          <w:marTop w:val="0"/>
          <w:marBottom w:val="0"/>
          <w:divBdr>
            <w:top w:val="none" w:sz="0" w:space="0" w:color="auto"/>
            <w:left w:val="none" w:sz="0" w:space="0" w:color="auto"/>
            <w:bottom w:val="none" w:sz="0" w:space="0" w:color="auto"/>
            <w:right w:val="none" w:sz="0" w:space="0" w:color="auto"/>
          </w:divBdr>
          <w:divsChild>
            <w:div w:id="938222419">
              <w:marLeft w:val="0"/>
              <w:marRight w:val="0"/>
              <w:marTop w:val="0"/>
              <w:marBottom w:val="0"/>
              <w:divBdr>
                <w:top w:val="none" w:sz="0" w:space="0" w:color="auto"/>
                <w:left w:val="none" w:sz="0" w:space="0" w:color="auto"/>
                <w:bottom w:val="none" w:sz="0" w:space="0" w:color="auto"/>
                <w:right w:val="none" w:sz="0" w:space="0" w:color="auto"/>
              </w:divBdr>
              <w:divsChild>
                <w:div w:id="1067654808">
                  <w:marLeft w:val="0"/>
                  <w:marRight w:val="0"/>
                  <w:marTop w:val="0"/>
                  <w:marBottom w:val="0"/>
                  <w:divBdr>
                    <w:top w:val="none" w:sz="0" w:space="0" w:color="auto"/>
                    <w:left w:val="none" w:sz="0" w:space="0" w:color="auto"/>
                    <w:bottom w:val="none" w:sz="0" w:space="0" w:color="auto"/>
                    <w:right w:val="none" w:sz="0" w:space="0" w:color="auto"/>
                  </w:divBdr>
                </w:div>
                <w:div w:id="1154756830">
                  <w:marLeft w:val="0"/>
                  <w:marRight w:val="0"/>
                  <w:marTop w:val="0"/>
                  <w:marBottom w:val="0"/>
                  <w:divBdr>
                    <w:top w:val="none" w:sz="0" w:space="0" w:color="auto"/>
                    <w:left w:val="none" w:sz="0" w:space="0" w:color="auto"/>
                    <w:bottom w:val="none" w:sz="0" w:space="0" w:color="auto"/>
                    <w:right w:val="none" w:sz="0" w:space="0" w:color="auto"/>
                  </w:divBdr>
                </w:div>
                <w:div w:id="1195777459">
                  <w:marLeft w:val="0"/>
                  <w:marRight w:val="0"/>
                  <w:marTop w:val="0"/>
                  <w:marBottom w:val="0"/>
                  <w:divBdr>
                    <w:top w:val="none" w:sz="0" w:space="0" w:color="auto"/>
                    <w:left w:val="none" w:sz="0" w:space="0" w:color="auto"/>
                    <w:bottom w:val="none" w:sz="0" w:space="0" w:color="auto"/>
                    <w:right w:val="none" w:sz="0" w:space="0" w:color="auto"/>
                  </w:divBdr>
                </w:div>
                <w:div w:id="1222474138">
                  <w:marLeft w:val="0"/>
                  <w:marRight w:val="0"/>
                  <w:marTop w:val="0"/>
                  <w:marBottom w:val="0"/>
                  <w:divBdr>
                    <w:top w:val="none" w:sz="0" w:space="0" w:color="auto"/>
                    <w:left w:val="none" w:sz="0" w:space="0" w:color="auto"/>
                    <w:bottom w:val="none" w:sz="0" w:space="0" w:color="auto"/>
                    <w:right w:val="none" w:sz="0" w:space="0" w:color="auto"/>
                  </w:divBdr>
                </w:div>
                <w:div w:id="1339770790">
                  <w:marLeft w:val="0"/>
                  <w:marRight w:val="0"/>
                  <w:marTop w:val="0"/>
                  <w:marBottom w:val="0"/>
                  <w:divBdr>
                    <w:top w:val="none" w:sz="0" w:space="0" w:color="auto"/>
                    <w:left w:val="none" w:sz="0" w:space="0" w:color="auto"/>
                    <w:bottom w:val="none" w:sz="0" w:space="0" w:color="auto"/>
                    <w:right w:val="none" w:sz="0" w:space="0" w:color="auto"/>
                  </w:divBdr>
                </w:div>
                <w:div w:id="1383990310">
                  <w:marLeft w:val="0"/>
                  <w:marRight w:val="0"/>
                  <w:marTop w:val="0"/>
                  <w:marBottom w:val="0"/>
                  <w:divBdr>
                    <w:top w:val="none" w:sz="0" w:space="0" w:color="auto"/>
                    <w:left w:val="none" w:sz="0" w:space="0" w:color="auto"/>
                    <w:bottom w:val="none" w:sz="0" w:space="0" w:color="auto"/>
                    <w:right w:val="none" w:sz="0" w:space="0" w:color="auto"/>
                  </w:divBdr>
                </w:div>
                <w:div w:id="20171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602">
      <w:bodyDiv w:val="1"/>
      <w:marLeft w:val="0"/>
      <w:marRight w:val="0"/>
      <w:marTop w:val="0"/>
      <w:marBottom w:val="0"/>
      <w:divBdr>
        <w:top w:val="none" w:sz="0" w:space="0" w:color="auto"/>
        <w:left w:val="none" w:sz="0" w:space="0" w:color="auto"/>
        <w:bottom w:val="none" w:sz="0" w:space="0" w:color="auto"/>
        <w:right w:val="none" w:sz="0" w:space="0" w:color="auto"/>
      </w:divBdr>
      <w:divsChild>
        <w:div w:id="941761643">
          <w:marLeft w:val="0"/>
          <w:marRight w:val="0"/>
          <w:marTop w:val="0"/>
          <w:marBottom w:val="0"/>
          <w:divBdr>
            <w:top w:val="none" w:sz="0" w:space="0" w:color="auto"/>
            <w:left w:val="none" w:sz="0" w:space="0" w:color="auto"/>
            <w:bottom w:val="none" w:sz="0" w:space="0" w:color="auto"/>
            <w:right w:val="none" w:sz="0" w:space="0" w:color="auto"/>
          </w:divBdr>
          <w:divsChild>
            <w:div w:id="1502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4025">
      <w:bodyDiv w:val="1"/>
      <w:marLeft w:val="0"/>
      <w:marRight w:val="0"/>
      <w:marTop w:val="0"/>
      <w:marBottom w:val="0"/>
      <w:divBdr>
        <w:top w:val="none" w:sz="0" w:space="0" w:color="auto"/>
        <w:left w:val="none" w:sz="0" w:space="0" w:color="auto"/>
        <w:bottom w:val="none" w:sz="0" w:space="0" w:color="auto"/>
        <w:right w:val="none" w:sz="0" w:space="0" w:color="auto"/>
      </w:divBdr>
      <w:divsChild>
        <w:div w:id="1531722364">
          <w:marLeft w:val="0"/>
          <w:marRight w:val="0"/>
          <w:marTop w:val="0"/>
          <w:marBottom w:val="0"/>
          <w:divBdr>
            <w:top w:val="none" w:sz="0" w:space="0" w:color="auto"/>
            <w:left w:val="none" w:sz="0" w:space="0" w:color="auto"/>
            <w:bottom w:val="none" w:sz="0" w:space="0" w:color="auto"/>
            <w:right w:val="none" w:sz="0" w:space="0" w:color="auto"/>
          </w:divBdr>
          <w:divsChild>
            <w:div w:id="2086955521">
              <w:marLeft w:val="0"/>
              <w:marRight w:val="0"/>
              <w:marTop w:val="0"/>
              <w:marBottom w:val="0"/>
              <w:divBdr>
                <w:top w:val="none" w:sz="0" w:space="0" w:color="auto"/>
                <w:left w:val="none" w:sz="0" w:space="0" w:color="auto"/>
                <w:bottom w:val="none" w:sz="0" w:space="0" w:color="auto"/>
                <w:right w:val="none" w:sz="0" w:space="0" w:color="auto"/>
              </w:divBdr>
              <w:divsChild>
                <w:div w:id="7178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33288">
      <w:bodyDiv w:val="1"/>
      <w:marLeft w:val="0"/>
      <w:marRight w:val="0"/>
      <w:marTop w:val="0"/>
      <w:marBottom w:val="0"/>
      <w:divBdr>
        <w:top w:val="none" w:sz="0" w:space="0" w:color="auto"/>
        <w:left w:val="none" w:sz="0" w:space="0" w:color="auto"/>
        <w:bottom w:val="none" w:sz="0" w:space="0" w:color="auto"/>
        <w:right w:val="none" w:sz="0" w:space="0" w:color="auto"/>
      </w:divBdr>
      <w:divsChild>
        <w:div w:id="1909027863">
          <w:marLeft w:val="0"/>
          <w:marRight w:val="0"/>
          <w:marTop w:val="0"/>
          <w:marBottom w:val="0"/>
          <w:divBdr>
            <w:top w:val="none" w:sz="0" w:space="0" w:color="auto"/>
            <w:left w:val="none" w:sz="0" w:space="0" w:color="auto"/>
            <w:bottom w:val="none" w:sz="0" w:space="0" w:color="auto"/>
            <w:right w:val="none" w:sz="0" w:space="0" w:color="auto"/>
          </w:divBdr>
          <w:divsChild>
            <w:div w:id="388040011">
              <w:marLeft w:val="0"/>
              <w:marRight w:val="0"/>
              <w:marTop w:val="0"/>
              <w:marBottom w:val="0"/>
              <w:divBdr>
                <w:top w:val="none" w:sz="0" w:space="0" w:color="auto"/>
                <w:left w:val="none" w:sz="0" w:space="0" w:color="auto"/>
                <w:bottom w:val="none" w:sz="0" w:space="0" w:color="auto"/>
                <w:right w:val="none" w:sz="0" w:space="0" w:color="auto"/>
              </w:divBdr>
            </w:div>
            <w:div w:id="548499640">
              <w:marLeft w:val="0"/>
              <w:marRight w:val="0"/>
              <w:marTop w:val="0"/>
              <w:marBottom w:val="0"/>
              <w:divBdr>
                <w:top w:val="none" w:sz="0" w:space="0" w:color="auto"/>
                <w:left w:val="none" w:sz="0" w:space="0" w:color="auto"/>
                <w:bottom w:val="none" w:sz="0" w:space="0" w:color="auto"/>
                <w:right w:val="none" w:sz="0" w:space="0" w:color="auto"/>
              </w:divBdr>
              <w:divsChild>
                <w:div w:id="76560371">
                  <w:marLeft w:val="0"/>
                  <w:marRight w:val="0"/>
                  <w:marTop w:val="0"/>
                  <w:marBottom w:val="0"/>
                  <w:divBdr>
                    <w:top w:val="none" w:sz="0" w:space="0" w:color="auto"/>
                    <w:left w:val="none" w:sz="0" w:space="0" w:color="auto"/>
                    <w:bottom w:val="none" w:sz="0" w:space="0" w:color="auto"/>
                    <w:right w:val="none" w:sz="0" w:space="0" w:color="auto"/>
                  </w:divBdr>
                </w:div>
                <w:div w:id="20381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8467">
      <w:bodyDiv w:val="1"/>
      <w:marLeft w:val="0"/>
      <w:marRight w:val="0"/>
      <w:marTop w:val="0"/>
      <w:marBottom w:val="0"/>
      <w:divBdr>
        <w:top w:val="none" w:sz="0" w:space="0" w:color="auto"/>
        <w:left w:val="none" w:sz="0" w:space="0" w:color="auto"/>
        <w:bottom w:val="none" w:sz="0" w:space="0" w:color="auto"/>
        <w:right w:val="none" w:sz="0" w:space="0" w:color="auto"/>
      </w:divBdr>
      <w:divsChild>
        <w:div w:id="1732924965">
          <w:marLeft w:val="0"/>
          <w:marRight w:val="0"/>
          <w:marTop w:val="0"/>
          <w:marBottom w:val="0"/>
          <w:divBdr>
            <w:top w:val="none" w:sz="0" w:space="0" w:color="auto"/>
            <w:left w:val="none" w:sz="0" w:space="0" w:color="auto"/>
            <w:bottom w:val="none" w:sz="0" w:space="0" w:color="auto"/>
            <w:right w:val="none" w:sz="0" w:space="0" w:color="auto"/>
          </w:divBdr>
          <w:divsChild>
            <w:div w:id="1326203568">
              <w:marLeft w:val="0"/>
              <w:marRight w:val="0"/>
              <w:marTop w:val="0"/>
              <w:marBottom w:val="0"/>
              <w:divBdr>
                <w:top w:val="none" w:sz="0" w:space="0" w:color="auto"/>
                <w:left w:val="none" w:sz="0" w:space="0" w:color="auto"/>
                <w:bottom w:val="none" w:sz="0" w:space="0" w:color="auto"/>
                <w:right w:val="none" w:sz="0" w:space="0" w:color="auto"/>
              </w:divBdr>
              <w:divsChild>
                <w:div w:id="803935332">
                  <w:marLeft w:val="0"/>
                  <w:marRight w:val="0"/>
                  <w:marTop w:val="0"/>
                  <w:marBottom w:val="0"/>
                  <w:divBdr>
                    <w:top w:val="none" w:sz="0" w:space="0" w:color="auto"/>
                    <w:left w:val="none" w:sz="0" w:space="0" w:color="auto"/>
                    <w:bottom w:val="none" w:sz="0" w:space="0" w:color="auto"/>
                    <w:right w:val="none" w:sz="0" w:space="0" w:color="auto"/>
                  </w:divBdr>
                </w:div>
                <w:div w:id="836504149">
                  <w:marLeft w:val="0"/>
                  <w:marRight w:val="0"/>
                  <w:marTop w:val="0"/>
                  <w:marBottom w:val="0"/>
                  <w:divBdr>
                    <w:top w:val="none" w:sz="0" w:space="0" w:color="auto"/>
                    <w:left w:val="none" w:sz="0" w:space="0" w:color="auto"/>
                    <w:bottom w:val="none" w:sz="0" w:space="0" w:color="auto"/>
                    <w:right w:val="none" w:sz="0" w:space="0" w:color="auto"/>
                  </w:divBdr>
                </w:div>
                <w:div w:id="1106847588">
                  <w:marLeft w:val="0"/>
                  <w:marRight w:val="0"/>
                  <w:marTop w:val="0"/>
                  <w:marBottom w:val="0"/>
                  <w:divBdr>
                    <w:top w:val="none" w:sz="0" w:space="0" w:color="auto"/>
                    <w:left w:val="none" w:sz="0" w:space="0" w:color="auto"/>
                    <w:bottom w:val="none" w:sz="0" w:space="0" w:color="auto"/>
                    <w:right w:val="none" w:sz="0" w:space="0" w:color="auto"/>
                  </w:divBdr>
                </w:div>
                <w:div w:id="14959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270">
      <w:bodyDiv w:val="1"/>
      <w:marLeft w:val="0"/>
      <w:marRight w:val="0"/>
      <w:marTop w:val="0"/>
      <w:marBottom w:val="0"/>
      <w:divBdr>
        <w:top w:val="none" w:sz="0" w:space="0" w:color="auto"/>
        <w:left w:val="none" w:sz="0" w:space="0" w:color="auto"/>
        <w:bottom w:val="none" w:sz="0" w:space="0" w:color="auto"/>
        <w:right w:val="none" w:sz="0" w:space="0" w:color="auto"/>
      </w:divBdr>
      <w:divsChild>
        <w:div w:id="1642537522">
          <w:marLeft w:val="0"/>
          <w:marRight w:val="0"/>
          <w:marTop w:val="0"/>
          <w:marBottom w:val="0"/>
          <w:divBdr>
            <w:top w:val="none" w:sz="0" w:space="0" w:color="auto"/>
            <w:left w:val="none" w:sz="0" w:space="0" w:color="auto"/>
            <w:bottom w:val="none" w:sz="0" w:space="0" w:color="auto"/>
            <w:right w:val="none" w:sz="0" w:space="0" w:color="auto"/>
          </w:divBdr>
          <w:divsChild>
            <w:div w:id="2011642630">
              <w:marLeft w:val="0"/>
              <w:marRight w:val="0"/>
              <w:marTop w:val="0"/>
              <w:marBottom w:val="0"/>
              <w:divBdr>
                <w:top w:val="none" w:sz="0" w:space="0" w:color="auto"/>
                <w:left w:val="none" w:sz="0" w:space="0" w:color="auto"/>
                <w:bottom w:val="none" w:sz="0" w:space="0" w:color="auto"/>
                <w:right w:val="none" w:sz="0" w:space="0" w:color="auto"/>
              </w:divBdr>
              <w:divsChild>
                <w:div w:id="4389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9177">
      <w:bodyDiv w:val="1"/>
      <w:marLeft w:val="0"/>
      <w:marRight w:val="0"/>
      <w:marTop w:val="0"/>
      <w:marBottom w:val="0"/>
      <w:divBdr>
        <w:top w:val="none" w:sz="0" w:space="0" w:color="auto"/>
        <w:left w:val="none" w:sz="0" w:space="0" w:color="auto"/>
        <w:bottom w:val="none" w:sz="0" w:space="0" w:color="auto"/>
        <w:right w:val="none" w:sz="0" w:space="0" w:color="auto"/>
      </w:divBdr>
    </w:div>
    <w:div w:id="1960912568">
      <w:bodyDiv w:val="1"/>
      <w:marLeft w:val="0"/>
      <w:marRight w:val="0"/>
      <w:marTop w:val="0"/>
      <w:marBottom w:val="0"/>
      <w:divBdr>
        <w:top w:val="none" w:sz="0" w:space="0" w:color="auto"/>
        <w:left w:val="none" w:sz="0" w:space="0" w:color="auto"/>
        <w:bottom w:val="none" w:sz="0" w:space="0" w:color="auto"/>
        <w:right w:val="none" w:sz="0" w:space="0" w:color="auto"/>
      </w:divBdr>
      <w:divsChild>
        <w:div w:id="594486468">
          <w:marLeft w:val="0"/>
          <w:marRight w:val="0"/>
          <w:marTop w:val="0"/>
          <w:marBottom w:val="0"/>
          <w:divBdr>
            <w:top w:val="none" w:sz="0" w:space="0" w:color="auto"/>
            <w:left w:val="none" w:sz="0" w:space="0" w:color="auto"/>
            <w:bottom w:val="none" w:sz="0" w:space="0" w:color="auto"/>
            <w:right w:val="none" w:sz="0" w:space="0" w:color="auto"/>
          </w:divBdr>
          <w:divsChild>
            <w:div w:id="134300317">
              <w:marLeft w:val="0"/>
              <w:marRight w:val="0"/>
              <w:marTop w:val="0"/>
              <w:marBottom w:val="0"/>
              <w:divBdr>
                <w:top w:val="none" w:sz="0" w:space="0" w:color="auto"/>
                <w:left w:val="none" w:sz="0" w:space="0" w:color="auto"/>
                <w:bottom w:val="none" w:sz="0" w:space="0" w:color="auto"/>
                <w:right w:val="none" w:sz="0" w:space="0" w:color="auto"/>
              </w:divBdr>
              <w:divsChild>
                <w:div w:id="568610898">
                  <w:marLeft w:val="0"/>
                  <w:marRight w:val="0"/>
                  <w:marTop w:val="0"/>
                  <w:marBottom w:val="0"/>
                  <w:divBdr>
                    <w:top w:val="none" w:sz="0" w:space="0" w:color="auto"/>
                    <w:left w:val="none" w:sz="0" w:space="0" w:color="auto"/>
                    <w:bottom w:val="none" w:sz="0" w:space="0" w:color="auto"/>
                    <w:right w:val="none" w:sz="0" w:space="0" w:color="auto"/>
                  </w:divBdr>
                </w:div>
                <w:div w:id="1898932214">
                  <w:marLeft w:val="0"/>
                  <w:marRight w:val="0"/>
                  <w:marTop w:val="0"/>
                  <w:marBottom w:val="0"/>
                  <w:divBdr>
                    <w:top w:val="none" w:sz="0" w:space="0" w:color="auto"/>
                    <w:left w:val="none" w:sz="0" w:space="0" w:color="auto"/>
                    <w:bottom w:val="none" w:sz="0" w:space="0" w:color="auto"/>
                    <w:right w:val="none" w:sz="0" w:space="0" w:color="auto"/>
                  </w:divBdr>
                </w:div>
                <w:div w:id="17595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customXml" Target="../customXml/item2.xml"/>
  <Relationship Id="rId20" Type="http://schemas.openxmlformats.org/officeDocument/2006/relationships/footer" Target="footer6.xml"/>
  <Relationship Id="rId21" Type="http://schemas.openxmlformats.org/officeDocument/2006/relationships/fontTable" Target="fontTable.xml"/>
  <Relationship Id="rId22" Type="http://schemas.openxmlformats.org/officeDocument/2006/relationships/glossaryDocument" Target="glossary/document.xml"/>
  <Relationship Id="rId23"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FE6A2CE3-6B37-4F8F-AA2C-A3C1190DEA0B}"/>
      </w:docPartPr>
      <w:docPartBody>
        <w:p w:rsidR="00000000" w:rsidRDefault="00714B12">
          <w:r w:rsidRPr="003240B4">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12"/>
    <w:rsid w:val="00714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14B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SelectedStyle="\APA.XSL" StyleName="APA Fifth Edition"/>
</file>

<file path=customXml/itemProps2.xml><?xml version="1.0" encoding="utf-8"?>
<ds:datastoreItem xmlns:ds="http://schemas.openxmlformats.org/officeDocument/2006/customXml" ds:itemID="{2DB2A057-B31B-423F-861B-E0A7CE94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9601</Words>
  <Characters>5474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15045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2022-04-05T10:03:00Z</dcterms:created>
  <dc:creator>LR SADM</dc:creator>
  <lastModifiedBy>GUMBYTĖ Danguolė</lastModifiedBy>
  <dcterms:modified xsi:type="dcterms:W3CDTF">2022-04-05T10:08:00Z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